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087B" w:rsidRDefault="009B087B" w:rsidP="00D32263">
      <w:pPr>
        <w:shd w:val="clear" w:color="auto" w:fill="FFFFFF" w:themeFill="background1"/>
        <w:spacing w:line="240" w:lineRule="auto"/>
        <w:jc w:val="center"/>
        <w:rPr>
          <w:rFonts w:cs="Arial"/>
          <w:b/>
          <w:sz w:val="28"/>
          <w:szCs w:val="24"/>
        </w:rPr>
      </w:pPr>
      <w:r w:rsidRPr="009B087B">
        <w:rPr>
          <w:rFonts w:cs="Arial"/>
          <w:b/>
          <w:sz w:val="28"/>
          <w:szCs w:val="24"/>
        </w:rPr>
        <w:t>RESÚMEN DE LA MEMORIA DESCRIPTIVA DEL PROYECTO</w:t>
      </w:r>
    </w:p>
    <w:p w:rsidR="009B087B" w:rsidRPr="009B087B" w:rsidRDefault="009B087B" w:rsidP="00D32263">
      <w:pPr>
        <w:shd w:val="clear" w:color="auto" w:fill="FFFFFF" w:themeFill="background1"/>
        <w:spacing w:line="240" w:lineRule="auto"/>
        <w:jc w:val="center"/>
        <w:rPr>
          <w:rFonts w:cs="Arial"/>
          <w:b/>
          <w:sz w:val="28"/>
          <w:szCs w:val="24"/>
        </w:rPr>
      </w:pPr>
    </w:p>
    <w:p w:rsidR="00596935" w:rsidRPr="005320EC" w:rsidRDefault="007A00BA" w:rsidP="00D32263">
      <w:pPr>
        <w:shd w:val="clear" w:color="auto" w:fill="DDD9C3" w:themeFill="background2" w:themeFillShade="E6"/>
        <w:spacing w:line="240" w:lineRule="auto"/>
        <w:jc w:val="both"/>
        <w:rPr>
          <w:rFonts w:cs="Arial"/>
          <w:b/>
          <w:sz w:val="24"/>
          <w:szCs w:val="24"/>
        </w:rPr>
      </w:pPr>
      <w:r w:rsidRPr="005320EC">
        <w:rPr>
          <w:rFonts w:cs="Arial"/>
          <w:b/>
          <w:sz w:val="24"/>
          <w:szCs w:val="24"/>
        </w:rPr>
        <w:t>DENOMINACIÓN DEL PROYECTO</w:t>
      </w:r>
    </w:p>
    <w:p w:rsidR="007A00BA" w:rsidRPr="005320EC" w:rsidRDefault="00317C69" w:rsidP="00D32263">
      <w:pPr>
        <w:spacing w:line="240" w:lineRule="auto"/>
        <w:jc w:val="both"/>
        <w:rPr>
          <w:rFonts w:cs="Arial"/>
          <w:b/>
          <w:sz w:val="24"/>
          <w:szCs w:val="24"/>
        </w:rPr>
      </w:pPr>
      <w:r w:rsidRPr="00317C69">
        <w:rPr>
          <w:rFonts w:eastAsia="Times New Roman" w:cs="Arial"/>
          <w:sz w:val="24"/>
          <w:szCs w:val="24"/>
          <w:lang w:eastAsia="es-ES"/>
        </w:rPr>
        <w:t>Desarrollo del Sistema de Informac</w:t>
      </w:r>
      <w:r w:rsidR="00FC4E48">
        <w:rPr>
          <w:rFonts w:eastAsia="Times New Roman" w:cs="Arial"/>
          <w:sz w:val="24"/>
          <w:szCs w:val="24"/>
          <w:lang w:eastAsia="es-ES"/>
        </w:rPr>
        <w:t>ión Local (SIL) de la provincia</w:t>
      </w:r>
    </w:p>
    <w:p w:rsidR="007A00BA" w:rsidRPr="005320EC" w:rsidRDefault="007A00BA" w:rsidP="00D32263">
      <w:pPr>
        <w:shd w:val="clear" w:color="auto" w:fill="DDD9C3" w:themeFill="background2" w:themeFillShade="E6"/>
        <w:spacing w:line="240" w:lineRule="auto"/>
        <w:jc w:val="both"/>
        <w:rPr>
          <w:rFonts w:cs="Arial"/>
          <w:b/>
          <w:sz w:val="24"/>
          <w:szCs w:val="24"/>
        </w:rPr>
      </w:pPr>
      <w:r w:rsidRPr="005320EC">
        <w:rPr>
          <w:rFonts w:cs="Arial"/>
          <w:b/>
          <w:sz w:val="24"/>
          <w:szCs w:val="24"/>
        </w:rPr>
        <w:t>OBJETIVOS PRINCIPALES</w:t>
      </w:r>
    </w:p>
    <w:p w:rsidR="00A2709C" w:rsidRDefault="00FC4E48" w:rsidP="00D32263">
      <w:pPr>
        <w:pStyle w:val="western"/>
        <w:spacing w:after="198"/>
        <w:jc w:val="both"/>
        <w:rPr>
          <w:rFonts w:asciiTheme="minorHAnsi" w:hAnsiTheme="minorHAnsi" w:cs="Arial"/>
        </w:rPr>
      </w:pPr>
      <w:r>
        <w:rPr>
          <w:rFonts w:asciiTheme="minorHAnsi" w:hAnsiTheme="minorHAnsi" w:cs="Arial"/>
        </w:rPr>
        <w:t xml:space="preserve">La Diputación </w:t>
      </w:r>
      <w:r w:rsidR="00A2709C">
        <w:rPr>
          <w:rFonts w:asciiTheme="minorHAnsi" w:hAnsiTheme="minorHAnsi" w:cs="Arial"/>
        </w:rPr>
        <w:t>produce tradicionalmente un gran volumen de información relacionada con la red de equipamientos e infraestructuras locales, así como de la actividad de asistencia técnica, económica y material a los ayuntamientos para la prestación de los servicios públicos de su competencia.</w:t>
      </w:r>
    </w:p>
    <w:p w:rsidR="00A2709C" w:rsidRDefault="00A2709C" w:rsidP="00D32263">
      <w:pPr>
        <w:pStyle w:val="western"/>
        <w:spacing w:after="198"/>
        <w:jc w:val="both"/>
        <w:rPr>
          <w:rFonts w:asciiTheme="minorHAnsi" w:hAnsiTheme="minorHAnsi" w:cs="Arial"/>
        </w:rPr>
      </w:pPr>
      <w:r>
        <w:rPr>
          <w:rFonts w:asciiTheme="minorHAnsi" w:hAnsiTheme="minorHAnsi" w:cs="Arial"/>
        </w:rPr>
        <w:t xml:space="preserve">La aplicación de las nuevas tecnologías de la información y de las comunicaciones supone una gran oportunidad para el intercambio y difusión de estos datos a la vez que genera un conocimiento mucho más preciso de la realidad provincial para la realización de diagnósticos certeros sobre las necesidades existentes y la </w:t>
      </w:r>
      <w:r w:rsidR="00435AE8">
        <w:rPr>
          <w:rFonts w:asciiTheme="minorHAnsi" w:hAnsiTheme="minorHAnsi" w:cs="Arial"/>
        </w:rPr>
        <w:t>planificación</w:t>
      </w:r>
      <w:r>
        <w:rPr>
          <w:rFonts w:asciiTheme="minorHAnsi" w:hAnsiTheme="minorHAnsi" w:cs="Arial"/>
        </w:rPr>
        <w:t xml:space="preserve"> de las actuaciones a realizar.</w:t>
      </w:r>
    </w:p>
    <w:p w:rsidR="002E3C49" w:rsidRDefault="00435AE8" w:rsidP="00D32263">
      <w:pPr>
        <w:pStyle w:val="western"/>
        <w:spacing w:after="198"/>
        <w:jc w:val="both"/>
        <w:rPr>
          <w:rFonts w:asciiTheme="minorHAnsi" w:hAnsiTheme="minorHAnsi" w:cs="Arial"/>
          <w:color w:val="auto"/>
        </w:rPr>
      </w:pPr>
      <w:r>
        <w:rPr>
          <w:rFonts w:asciiTheme="minorHAnsi" w:hAnsiTheme="minorHAnsi" w:cs="Arial"/>
        </w:rPr>
        <w:t xml:space="preserve">El proyecto que nos ocupa consiste en la construcción de una plataforma SIG </w:t>
      </w:r>
      <w:r w:rsidRPr="00435AE8">
        <w:rPr>
          <w:rFonts w:asciiTheme="minorHAnsi" w:hAnsiTheme="minorHAnsi" w:cs="Arial"/>
        </w:rPr>
        <w:t xml:space="preserve">(Sistema de Información Geográfica), </w:t>
      </w:r>
      <w:r w:rsidR="002E3C49">
        <w:rPr>
          <w:rFonts w:asciiTheme="minorHAnsi" w:hAnsiTheme="minorHAnsi" w:cs="Arial"/>
        </w:rPr>
        <w:t xml:space="preserve">aplicando la </w:t>
      </w:r>
      <w:r>
        <w:rPr>
          <w:rFonts w:asciiTheme="minorHAnsi" w:hAnsiTheme="minorHAnsi" w:cs="Arial"/>
        </w:rPr>
        <w:t xml:space="preserve">tecnología </w:t>
      </w:r>
      <w:r w:rsidRPr="00435AE8">
        <w:rPr>
          <w:rFonts w:asciiTheme="minorHAnsi" w:hAnsiTheme="minorHAnsi" w:cs="Arial"/>
        </w:rPr>
        <w:t>adecuada para manejar grandes cantidades de datos espaciales</w:t>
      </w:r>
      <w:r w:rsidR="00172474">
        <w:rPr>
          <w:rFonts w:asciiTheme="minorHAnsi" w:hAnsiTheme="minorHAnsi" w:cs="Arial"/>
        </w:rPr>
        <w:t>,</w:t>
      </w:r>
      <w:r>
        <w:rPr>
          <w:rFonts w:asciiTheme="minorHAnsi" w:hAnsiTheme="minorHAnsi" w:cs="Arial"/>
        </w:rPr>
        <w:t xml:space="preserve"> según lo dispuesto por la Unión Europea en la Directiva 2007/2/CE, conocida como Directiva </w:t>
      </w:r>
      <w:r w:rsidRPr="002E3C49">
        <w:rPr>
          <w:rFonts w:asciiTheme="minorHAnsi" w:hAnsiTheme="minorHAnsi" w:cs="Arial"/>
          <w:color w:val="auto"/>
        </w:rPr>
        <w:t>Inspire (</w:t>
      </w:r>
      <w:r w:rsidRPr="002E3C49">
        <w:rPr>
          <w:rFonts w:asciiTheme="minorHAnsi" w:hAnsiTheme="minorHAnsi" w:cs="Arial"/>
          <w:i/>
          <w:color w:val="auto"/>
          <w:shd w:val="clear" w:color="auto" w:fill="FFFFFF"/>
        </w:rPr>
        <w:t>Infrastructure for Spatial Information in Europe</w:t>
      </w:r>
      <w:r w:rsidRPr="002E3C49">
        <w:rPr>
          <w:rFonts w:asciiTheme="minorHAnsi" w:hAnsiTheme="minorHAnsi" w:cs="Arial"/>
          <w:color w:val="auto"/>
          <w:shd w:val="clear" w:color="auto" w:fill="FFFFFF"/>
        </w:rPr>
        <w:t>)</w:t>
      </w:r>
      <w:r w:rsidRPr="002E3C49">
        <w:rPr>
          <w:rFonts w:asciiTheme="minorHAnsi" w:hAnsiTheme="minorHAnsi" w:cs="Arial"/>
          <w:color w:val="auto"/>
        </w:rPr>
        <w:t xml:space="preserve">, </w:t>
      </w:r>
      <w:r w:rsidR="002E3C49">
        <w:rPr>
          <w:rFonts w:asciiTheme="minorHAnsi" w:hAnsiTheme="minorHAnsi" w:cs="Arial"/>
          <w:color w:val="auto"/>
        </w:rPr>
        <w:t xml:space="preserve">y en su transposición al ordenamiento jurídico español por la </w:t>
      </w:r>
      <w:r w:rsidR="002E3C49" w:rsidRPr="002E3C49">
        <w:rPr>
          <w:rFonts w:asciiTheme="minorHAnsi" w:hAnsiTheme="minorHAnsi" w:cs="Arial"/>
          <w:color w:val="auto"/>
        </w:rPr>
        <w:t xml:space="preserve">Ley 14/2010, de 5 de julio, </w:t>
      </w:r>
      <w:r w:rsidR="002E3C49" w:rsidRPr="002E3C49">
        <w:rPr>
          <w:rFonts w:asciiTheme="minorHAnsi" w:hAnsiTheme="minorHAnsi" w:cs="Arial"/>
          <w:i/>
          <w:color w:val="auto"/>
        </w:rPr>
        <w:t>sobre las infraestructuras y los servicios de información geográfica en España</w:t>
      </w:r>
      <w:r w:rsidR="002E3C49" w:rsidRPr="002E3C49">
        <w:rPr>
          <w:rFonts w:asciiTheme="minorHAnsi" w:hAnsiTheme="minorHAnsi" w:cs="Arial"/>
          <w:color w:val="auto"/>
        </w:rPr>
        <w:t xml:space="preserve"> (LISIGE)</w:t>
      </w:r>
      <w:r w:rsidR="002E3C49">
        <w:rPr>
          <w:rFonts w:asciiTheme="minorHAnsi" w:hAnsiTheme="minorHAnsi" w:cs="Arial"/>
          <w:color w:val="auto"/>
        </w:rPr>
        <w:t>.</w:t>
      </w:r>
    </w:p>
    <w:p w:rsidR="00211B17" w:rsidRDefault="002E3C49" w:rsidP="00D32263">
      <w:pPr>
        <w:pStyle w:val="western"/>
        <w:spacing w:after="198"/>
        <w:jc w:val="both"/>
        <w:rPr>
          <w:rFonts w:asciiTheme="minorHAnsi" w:hAnsiTheme="minorHAnsi" w:cs="Arial"/>
          <w:color w:val="auto"/>
        </w:rPr>
      </w:pPr>
      <w:r>
        <w:rPr>
          <w:rFonts w:asciiTheme="minorHAnsi" w:hAnsiTheme="minorHAnsi" w:cs="Arial"/>
          <w:color w:val="auto"/>
        </w:rPr>
        <w:t xml:space="preserve">El principal objeto de esta regulación normativa es </w:t>
      </w:r>
      <w:r w:rsidR="00211B17">
        <w:rPr>
          <w:rFonts w:asciiTheme="minorHAnsi" w:hAnsiTheme="minorHAnsi" w:cs="Arial"/>
          <w:color w:val="auto"/>
        </w:rPr>
        <w:t xml:space="preserve">la construcción de una infraestructura de datos espaciales a nivel europeo y nacional (IDE) en base a una serie de normas, estándares y </w:t>
      </w:r>
      <w:r w:rsidR="00211B17" w:rsidRPr="00211B17">
        <w:rPr>
          <w:rFonts w:asciiTheme="minorHAnsi" w:hAnsiTheme="minorHAnsi" w:cs="Arial"/>
          <w:color w:val="auto"/>
        </w:rPr>
        <w:t>especificaciones que regul</w:t>
      </w:r>
      <w:r w:rsidR="00964FC8">
        <w:rPr>
          <w:rFonts w:asciiTheme="minorHAnsi" w:hAnsiTheme="minorHAnsi" w:cs="Arial"/>
          <w:color w:val="auto"/>
        </w:rPr>
        <w:t>a</w:t>
      </w:r>
      <w:r w:rsidR="00211B17" w:rsidRPr="00211B17">
        <w:rPr>
          <w:rFonts w:asciiTheme="minorHAnsi" w:hAnsiTheme="minorHAnsi" w:cs="Arial"/>
          <w:color w:val="auto"/>
        </w:rPr>
        <w:t>n y garanti</w:t>
      </w:r>
      <w:r w:rsidR="00964FC8">
        <w:rPr>
          <w:rFonts w:asciiTheme="minorHAnsi" w:hAnsiTheme="minorHAnsi" w:cs="Arial"/>
          <w:color w:val="auto"/>
        </w:rPr>
        <w:t>zan</w:t>
      </w:r>
      <w:r w:rsidR="00211B17" w:rsidRPr="00211B17">
        <w:rPr>
          <w:rFonts w:asciiTheme="minorHAnsi" w:hAnsiTheme="minorHAnsi" w:cs="Arial"/>
          <w:color w:val="auto"/>
        </w:rPr>
        <w:t xml:space="preserve"> la interoperabilidad de la información geográfica</w:t>
      </w:r>
      <w:r w:rsidR="00211B17">
        <w:rPr>
          <w:rFonts w:asciiTheme="minorHAnsi" w:hAnsiTheme="minorHAnsi" w:cs="Arial"/>
          <w:color w:val="auto"/>
        </w:rPr>
        <w:t xml:space="preserve"> </w:t>
      </w:r>
      <w:r w:rsidRPr="002E3C49">
        <w:rPr>
          <w:rFonts w:asciiTheme="minorHAnsi" w:hAnsiTheme="minorHAnsi" w:cs="Arial"/>
          <w:color w:val="auto"/>
        </w:rPr>
        <w:t>de los Estados miembros</w:t>
      </w:r>
      <w:r w:rsidR="00211B17">
        <w:rPr>
          <w:rFonts w:asciiTheme="minorHAnsi" w:hAnsiTheme="minorHAnsi" w:cs="Arial"/>
          <w:color w:val="auto"/>
        </w:rPr>
        <w:t>.</w:t>
      </w:r>
    </w:p>
    <w:p w:rsidR="002E3C49" w:rsidRDefault="00211B17" w:rsidP="00D32263">
      <w:pPr>
        <w:pStyle w:val="western"/>
        <w:spacing w:after="198"/>
        <w:jc w:val="both"/>
        <w:rPr>
          <w:rFonts w:asciiTheme="minorHAnsi" w:hAnsiTheme="minorHAnsi" w:cs="Arial"/>
          <w:color w:val="auto"/>
        </w:rPr>
      </w:pPr>
      <w:r>
        <w:rPr>
          <w:rFonts w:asciiTheme="minorHAnsi" w:hAnsiTheme="minorHAnsi" w:cs="Arial"/>
          <w:color w:val="auto"/>
        </w:rPr>
        <w:t xml:space="preserve">Por otro lado, la tecnología SIG </w:t>
      </w:r>
      <w:r w:rsidR="004E6F2D">
        <w:rPr>
          <w:rFonts w:asciiTheme="minorHAnsi" w:hAnsiTheme="minorHAnsi" w:cs="Arial"/>
          <w:color w:val="auto"/>
        </w:rPr>
        <w:t>permite la difusión de información espacial a través de internet mediante la implantación de visores de acceso público que suministran a empresas y ciudadanos un conocimiento de calidad sobre la realidad provincial, contribuyendo así al objetivo general de transparencia que la administración pública persigue en relación con su actividad.</w:t>
      </w:r>
    </w:p>
    <w:p w:rsidR="004E6F2D" w:rsidRDefault="004E6F2D" w:rsidP="00D32263">
      <w:pPr>
        <w:pStyle w:val="western"/>
        <w:spacing w:after="198"/>
        <w:jc w:val="both"/>
        <w:rPr>
          <w:rFonts w:asciiTheme="minorHAnsi" w:hAnsiTheme="minorHAnsi" w:cs="Arial"/>
          <w:color w:val="auto"/>
        </w:rPr>
      </w:pPr>
      <w:r>
        <w:rPr>
          <w:rFonts w:asciiTheme="minorHAnsi" w:hAnsiTheme="minorHAnsi" w:cs="Arial"/>
          <w:color w:val="auto"/>
        </w:rPr>
        <w:t>Al mismo tiempo, esta tecnología se manifiesta especialmente adecuada para la gestión interna</w:t>
      </w:r>
      <w:r w:rsidR="00964FC8">
        <w:rPr>
          <w:rFonts w:asciiTheme="minorHAnsi" w:hAnsiTheme="minorHAnsi" w:cs="Arial"/>
          <w:color w:val="auto"/>
        </w:rPr>
        <w:t xml:space="preserve">, el mantenimiento y la explotación </w:t>
      </w:r>
      <w:r>
        <w:rPr>
          <w:rFonts w:asciiTheme="minorHAnsi" w:hAnsiTheme="minorHAnsi" w:cs="Arial"/>
          <w:color w:val="auto"/>
        </w:rPr>
        <w:t xml:space="preserve">de la información, </w:t>
      </w:r>
      <w:r w:rsidR="00964FC8">
        <w:rPr>
          <w:rFonts w:asciiTheme="minorHAnsi" w:hAnsiTheme="minorHAnsi" w:cs="Arial"/>
          <w:color w:val="auto"/>
        </w:rPr>
        <w:t>ya que el territorio se convierte en el elemento integrador sobre el que se organizan los datos y las consultas.</w:t>
      </w:r>
    </w:p>
    <w:p w:rsidR="00297138" w:rsidRDefault="00297138" w:rsidP="00D32263">
      <w:pPr>
        <w:pStyle w:val="western"/>
        <w:spacing w:after="198"/>
        <w:jc w:val="both"/>
        <w:rPr>
          <w:rFonts w:asciiTheme="minorHAnsi" w:hAnsiTheme="minorHAnsi" w:cs="Arial"/>
          <w:color w:val="auto"/>
        </w:rPr>
      </w:pPr>
    </w:p>
    <w:p w:rsidR="001F7359" w:rsidRDefault="001F7359" w:rsidP="00D32263">
      <w:pPr>
        <w:pStyle w:val="western"/>
        <w:spacing w:after="198"/>
        <w:jc w:val="both"/>
        <w:rPr>
          <w:rFonts w:asciiTheme="minorHAnsi" w:hAnsiTheme="minorHAnsi" w:cs="Arial"/>
          <w:color w:val="auto"/>
        </w:rPr>
      </w:pPr>
      <w:r>
        <w:rPr>
          <w:rFonts w:asciiTheme="minorHAnsi" w:hAnsiTheme="minorHAnsi" w:cs="Arial"/>
          <w:color w:val="auto"/>
        </w:rPr>
        <w:lastRenderedPageBreak/>
        <w:t xml:space="preserve">El </w:t>
      </w:r>
      <w:r w:rsidR="00297138">
        <w:rPr>
          <w:rFonts w:asciiTheme="minorHAnsi" w:hAnsiTheme="minorHAnsi" w:cs="Arial"/>
          <w:color w:val="auto"/>
        </w:rPr>
        <w:t xml:space="preserve">Sistema de Información </w:t>
      </w:r>
      <w:r w:rsidR="00061E9C">
        <w:rPr>
          <w:rFonts w:asciiTheme="minorHAnsi" w:hAnsiTheme="minorHAnsi" w:cs="Arial"/>
          <w:color w:val="auto"/>
        </w:rPr>
        <w:t>Local</w:t>
      </w:r>
      <w:r>
        <w:rPr>
          <w:rFonts w:asciiTheme="minorHAnsi" w:hAnsiTheme="minorHAnsi" w:cs="Arial"/>
          <w:color w:val="auto"/>
        </w:rPr>
        <w:t xml:space="preserve"> se constituye en la principal plataforma de información espacial de la Diputación y de los Ayuntamientos de la provincia, y mediante su desarrollo se persiguen los siguientes objetivos:</w:t>
      </w:r>
    </w:p>
    <w:p w:rsidR="001F7359" w:rsidRDefault="001F7359" w:rsidP="00D32263">
      <w:pPr>
        <w:pStyle w:val="western"/>
        <w:numPr>
          <w:ilvl w:val="0"/>
          <w:numId w:val="31"/>
        </w:numPr>
        <w:spacing w:after="198"/>
        <w:jc w:val="both"/>
        <w:rPr>
          <w:rFonts w:asciiTheme="minorHAnsi" w:hAnsiTheme="minorHAnsi" w:cs="Arial"/>
          <w:color w:val="auto"/>
        </w:rPr>
      </w:pPr>
      <w:r>
        <w:rPr>
          <w:rFonts w:asciiTheme="minorHAnsi" w:hAnsiTheme="minorHAnsi" w:cs="Arial"/>
          <w:color w:val="auto"/>
        </w:rPr>
        <w:t>Disponer de un SIG sobre las redes de infraestructuras y equipamientos de los pueblos de la provincia, al servicio de la propia Diputación, de los ayuntamientos, de las empresas y de los ciudadanos en general.</w:t>
      </w:r>
    </w:p>
    <w:p w:rsidR="000C1DFF" w:rsidRDefault="001F7359" w:rsidP="00D32263">
      <w:pPr>
        <w:pStyle w:val="western"/>
        <w:numPr>
          <w:ilvl w:val="0"/>
          <w:numId w:val="31"/>
        </w:numPr>
        <w:spacing w:after="198"/>
        <w:jc w:val="both"/>
        <w:rPr>
          <w:rFonts w:asciiTheme="minorHAnsi" w:hAnsiTheme="minorHAnsi" w:cs="Arial"/>
          <w:color w:val="auto"/>
        </w:rPr>
      </w:pPr>
      <w:r>
        <w:rPr>
          <w:rFonts w:asciiTheme="minorHAnsi" w:hAnsiTheme="minorHAnsi" w:cs="Arial"/>
          <w:color w:val="auto"/>
        </w:rPr>
        <w:t>Facilitar la interoperatividad de la información</w:t>
      </w:r>
      <w:r w:rsidR="00172474">
        <w:rPr>
          <w:rFonts w:asciiTheme="minorHAnsi" w:hAnsiTheme="minorHAnsi" w:cs="Arial"/>
          <w:color w:val="auto"/>
        </w:rPr>
        <w:t>, permitiendo</w:t>
      </w:r>
      <w:r>
        <w:rPr>
          <w:rFonts w:asciiTheme="minorHAnsi" w:hAnsiTheme="minorHAnsi" w:cs="Arial"/>
          <w:color w:val="auto"/>
        </w:rPr>
        <w:t xml:space="preserve"> su integración en la IDE regional, nacional y europea a través d</w:t>
      </w:r>
      <w:r w:rsidR="00FC4E48">
        <w:rPr>
          <w:rFonts w:asciiTheme="minorHAnsi" w:hAnsiTheme="minorHAnsi" w:cs="Arial"/>
          <w:color w:val="auto"/>
        </w:rPr>
        <w:t>e la propia IDE de la provincia</w:t>
      </w:r>
      <w:r w:rsidR="00172474">
        <w:rPr>
          <w:rFonts w:asciiTheme="minorHAnsi" w:hAnsiTheme="minorHAnsi" w:cs="Arial"/>
          <w:color w:val="auto"/>
        </w:rPr>
        <w:t xml:space="preserve">. Se garantiza así el intercambio de </w:t>
      </w:r>
      <w:r w:rsidR="000C1DFF">
        <w:rPr>
          <w:rFonts w:asciiTheme="minorHAnsi" w:hAnsiTheme="minorHAnsi" w:cs="Arial"/>
          <w:color w:val="auto"/>
        </w:rPr>
        <w:t>los datos de la Encuesta de Infraestructura y Equipamientos Locales con el Ministerio de Hacienda y Administraciones Públicas en el marco de la cooperación local del E</w:t>
      </w:r>
      <w:r w:rsidR="00172474">
        <w:rPr>
          <w:rFonts w:asciiTheme="minorHAnsi" w:hAnsiTheme="minorHAnsi" w:cs="Arial"/>
          <w:color w:val="auto"/>
        </w:rPr>
        <w:t>stado a las inversiones locales, y con todos aquellos sistemas de información públicos y privados que manejen información espacial.</w:t>
      </w:r>
    </w:p>
    <w:p w:rsidR="000C1DFF" w:rsidRDefault="00172474" w:rsidP="00D32263">
      <w:pPr>
        <w:pStyle w:val="western"/>
        <w:numPr>
          <w:ilvl w:val="0"/>
          <w:numId w:val="31"/>
        </w:numPr>
        <w:spacing w:after="198"/>
        <w:jc w:val="both"/>
        <w:rPr>
          <w:rFonts w:asciiTheme="minorHAnsi" w:hAnsiTheme="minorHAnsi" w:cs="Arial"/>
          <w:color w:val="auto"/>
        </w:rPr>
      </w:pPr>
      <w:r>
        <w:rPr>
          <w:rFonts w:asciiTheme="minorHAnsi" w:hAnsiTheme="minorHAnsi" w:cs="Arial"/>
          <w:color w:val="auto"/>
        </w:rPr>
        <w:t xml:space="preserve">Mejorar y ampliar las herramientas </w:t>
      </w:r>
      <w:r w:rsidR="000C1DFF">
        <w:rPr>
          <w:rFonts w:asciiTheme="minorHAnsi" w:hAnsiTheme="minorHAnsi" w:cs="Arial"/>
          <w:color w:val="auto"/>
        </w:rPr>
        <w:t xml:space="preserve">de </w:t>
      </w:r>
      <w:r>
        <w:rPr>
          <w:rFonts w:asciiTheme="minorHAnsi" w:hAnsiTheme="minorHAnsi" w:cs="Arial"/>
          <w:color w:val="auto"/>
        </w:rPr>
        <w:t xml:space="preserve">cuadros de mando y </w:t>
      </w:r>
      <w:r w:rsidR="000C1DFF">
        <w:rPr>
          <w:rFonts w:asciiTheme="minorHAnsi" w:hAnsiTheme="minorHAnsi" w:cs="Arial"/>
          <w:color w:val="auto"/>
        </w:rPr>
        <w:t>de ge</w:t>
      </w:r>
      <w:r>
        <w:rPr>
          <w:rFonts w:asciiTheme="minorHAnsi" w:hAnsiTheme="minorHAnsi" w:cs="Arial"/>
          <w:color w:val="auto"/>
        </w:rPr>
        <w:t xml:space="preserve">stión interna </w:t>
      </w:r>
      <w:r w:rsidR="000C1DFF">
        <w:rPr>
          <w:rFonts w:asciiTheme="minorHAnsi" w:hAnsiTheme="minorHAnsi" w:cs="Arial"/>
          <w:color w:val="auto"/>
        </w:rPr>
        <w:t xml:space="preserve">para el control </w:t>
      </w:r>
      <w:r>
        <w:rPr>
          <w:rFonts w:asciiTheme="minorHAnsi" w:hAnsiTheme="minorHAnsi" w:cs="Arial"/>
          <w:color w:val="auto"/>
        </w:rPr>
        <w:t xml:space="preserve">y difusión de la actividad relacionada con las tareas </w:t>
      </w:r>
      <w:r w:rsidR="000C1DFF">
        <w:rPr>
          <w:rFonts w:asciiTheme="minorHAnsi" w:hAnsiTheme="minorHAnsi" w:cs="Arial"/>
          <w:color w:val="auto"/>
        </w:rPr>
        <w:t>de asistencia técnica y económica a los ayuntamientos.</w:t>
      </w:r>
    </w:p>
    <w:p w:rsidR="00297138" w:rsidRDefault="000C1DFF" w:rsidP="00D32263">
      <w:pPr>
        <w:pStyle w:val="western"/>
        <w:numPr>
          <w:ilvl w:val="0"/>
          <w:numId w:val="31"/>
        </w:numPr>
        <w:spacing w:after="198"/>
        <w:jc w:val="both"/>
        <w:rPr>
          <w:rFonts w:asciiTheme="minorHAnsi" w:hAnsiTheme="minorHAnsi" w:cs="Arial"/>
          <w:color w:val="auto"/>
        </w:rPr>
      </w:pPr>
      <w:r>
        <w:rPr>
          <w:rFonts w:asciiTheme="minorHAnsi" w:hAnsiTheme="minorHAnsi" w:cs="Arial"/>
          <w:color w:val="auto"/>
        </w:rPr>
        <w:t>Generar herramientas y procedimientos destinados a la actualización continua de la información.</w:t>
      </w:r>
      <w:r w:rsidR="001F7359">
        <w:rPr>
          <w:rFonts w:asciiTheme="minorHAnsi" w:hAnsiTheme="minorHAnsi" w:cs="Arial"/>
          <w:color w:val="auto"/>
        </w:rPr>
        <w:t xml:space="preserve"> </w:t>
      </w:r>
    </w:p>
    <w:p w:rsidR="00181EC6" w:rsidRPr="005320EC" w:rsidRDefault="00181EC6" w:rsidP="00D32263">
      <w:pPr>
        <w:spacing w:line="240" w:lineRule="auto"/>
        <w:jc w:val="both"/>
        <w:rPr>
          <w:rFonts w:cs="Arial"/>
          <w:b/>
          <w:sz w:val="24"/>
          <w:szCs w:val="24"/>
        </w:rPr>
      </w:pPr>
    </w:p>
    <w:p w:rsidR="007A00BA" w:rsidRPr="005320EC" w:rsidRDefault="007A00BA" w:rsidP="00D32263">
      <w:pPr>
        <w:shd w:val="clear" w:color="auto" w:fill="DDD9C3" w:themeFill="background2" w:themeFillShade="E6"/>
        <w:spacing w:line="240" w:lineRule="auto"/>
        <w:jc w:val="both"/>
        <w:rPr>
          <w:rFonts w:cs="Arial"/>
          <w:b/>
          <w:sz w:val="24"/>
          <w:szCs w:val="24"/>
        </w:rPr>
      </w:pPr>
      <w:r w:rsidRPr="005320EC">
        <w:rPr>
          <w:rFonts w:cs="Arial"/>
          <w:b/>
          <w:sz w:val="24"/>
          <w:szCs w:val="24"/>
        </w:rPr>
        <w:t>CONTENIDO Y ALCANCE DEL PROYECTO</w:t>
      </w:r>
    </w:p>
    <w:p w:rsidR="00612A2B" w:rsidRDefault="00612A2B" w:rsidP="00D32263">
      <w:pPr>
        <w:spacing w:line="240" w:lineRule="auto"/>
        <w:jc w:val="both"/>
        <w:rPr>
          <w:rFonts w:cs="Arial"/>
          <w:sz w:val="24"/>
          <w:szCs w:val="24"/>
        </w:rPr>
      </w:pPr>
      <w:r>
        <w:rPr>
          <w:rFonts w:cs="Arial"/>
          <w:sz w:val="24"/>
          <w:szCs w:val="24"/>
        </w:rPr>
        <w:t xml:space="preserve">Este proyecto se encuadra dentro del ámbito de actuación de </w:t>
      </w:r>
      <w:r w:rsidRPr="009544D4">
        <w:rPr>
          <w:rFonts w:cs="Arial"/>
          <w:b/>
          <w:sz w:val="24"/>
          <w:szCs w:val="24"/>
        </w:rPr>
        <w:t>“Administración y Servicios Públicos”</w:t>
      </w:r>
      <w:r w:rsidR="00172474">
        <w:rPr>
          <w:rFonts w:cs="Arial"/>
          <w:sz w:val="24"/>
          <w:szCs w:val="24"/>
        </w:rPr>
        <w:t xml:space="preserve">, ya que las infraestructuras y </w:t>
      </w:r>
      <w:r w:rsidR="00BB0EDA">
        <w:rPr>
          <w:rFonts w:cs="Arial"/>
          <w:sz w:val="24"/>
          <w:szCs w:val="24"/>
        </w:rPr>
        <w:t xml:space="preserve">los </w:t>
      </w:r>
      <w:r w:rsidR="00172474">
        <w:rPr>
          <w:rFonts w:cs="Arial"/>
          <w:sz w:val="24"/>
          <w:szCs w:val="24"/>
        </w:rPr>
        <w:t xml:space="preserve">equipamientos locales se constituyen </w:t>
      </w:r>
      <w:r w:rsidR="00BB0EDA">
        <w:rPr>
          <w:rFonts w:cs="Arial"/>
          <w:sz w:val="24"/>
          <w:szCs w:val="24"/>
        </w:rPr>
        <w:t>en las redes físicas que soportan la prestación de dichos servicios.</w:t>
      </w:r>
    </w:p>
    <w:p w:rsidR="009E4FBC" w:rsidRDefault="000312F9" w:rsidP="00D32263">
      <w:pPr>
        <w:spacing w:line="240" w:lineRule="auto"/>
        <w:jc w:val="both"/>
        <w:rPr>
          <w:rFonts w:cs="Arial"/>
          <w:sz w:val="24"/>
          <w:szCs w:val="24"/>
        </w:rPr>
      </w:pPr>
      <w:r w:rsidRPr="000312F9">
        <w:rPr>
          <w:rFonts w:cs="Arial"/>
          <w:sz w:val="24"/>
          <w:szCs w:val="24"/>
        </w:rPr>
        <w:t xml:space="preserve">La Diputación </w:t>
      </w:r>
      <w:r w:rsidR="000C1DFF">
        <w:rPr>
          <w:rFonts w:cs="Arial"/>
          <w:sz w:val="24"/>
          <w:szCs w:val="24"/>
        </w:rPr>
        <w:t>a través del Área de Cohesión Territorial realiza la Encuesta de Infraestructuras y Equipamientos Locales requerida por el Ministerio de Hacienda y Administraciones Públic</w:t>
      </w:r>
      <w:r w:rsidR="009E4FBC">
        <w:rPr>
          <w:rFonts w:cs="Arial"/>
          <w:sz w:val="24"/>
          <w:szCs w:val="24"/>
        </w:rPr>
        <w:t>as. Esta información debe ser almacenada, gestionada y actualizada mediante un SIG y remitida al Ministerio tras su normalización en un formato de datos  específico establecido.</w:t>
      </w:r>
    </w:p>
    <w:p w:rsidR="009E4FBC" w:rsidRDefault="009E4FBC" w:rsidP="00D32263">
      <w:pPr>
        <w:spacing w:line="240" w:lineRule="auto"/>
        <w:jc w:val="both"/>
        <w:rPr>
          <w:rFonts w:cs="Arial"/>
          <w:sz w:val="24"/>
          <w:szCs w:val="24"/>
        </w:rPr>
      </w:pPr>
      <w:r>
        <w:rPr>
          <w:rFonts w:cs="Arial"/>
          <w:sz w:val="24"/>
          <w:szCs w:val="24"/>
        </w:rPr>
        <w:t xml:space="preserve">El Área de Cohesión Territorial </w:t>
      </w:r>
      <w:r w:rsidR="001F47F2">
        <w:rPr>
          <w:rFonts w:cs="Arial"/>
          <w:sz w:val="24"/>
          <w:szCs w:val="24"/>
        </w:rPr>
        <w:t xml:space="preserve">se apoya en el SIL para </w:t>
      </w:r>
      <w:r>
        <w:rPr>
          <w:rFonts w:cs="Arial"/>
          <w:sz w:val="24"/>
          <w:szCs w:val="24"/>
        </w:rPr>
        <w:t>elabora</w:t>
      </w:r>
      <w:r w:rsidR="001F47F2">
        <w:rPr>
          <w:rFonts w:cs="Arial"/>
          <w:sz w:val="24"/>
          <w:szCs w:val="24"/>
        </w:rPr>
        <w:t>r</w:t>
      </w:r>
      <w:r>
        <w:rPr>
          <w:rFonts w:cs="Arial"/>
          <w:sz w:val="24"/>
          <w:szCs w:val="24"/>
        </w:rPr>
        <w:t xml:space="preserve"> y gestiona</w:t>
      </w:r>
      <w:r w:rsidR="001F47F2">
        <w:rPr>
          <w:rFonts w:cs="Arial"/>
          <w:sz w:val="24"/>
          <w:szCs w:val="24"/>
        </w:rPr>
        <w:t>r</w:t>
      </w:r>
      <w:r>
        <w:rPr>
          <w:rFonts w:cs="Arial"/>
          <w:sz w:val="24"/>
          <w:szCs w:val="24"/>
        </w:rPr>
        <w:t xml:space="preserve"> los planes provinciales de inversión ordinarios y extraordinarios destinados a satisfacer las principales necesidades de los pueblos de la provincia, y cuyos resultados inciden directamente en la evolución de sus redes de infraestructuras y equipamientos</w:t>
      </w:r>
      <w:r w:rsidR="001F47F2">
        <w:rPr>
          <w:rFonts w:cs="Arial"/>
          <w:sz w:val="24"/>
          <w:szCs w:val="24"/>
        </w:rPr>
        <w:t>, retroalimentando así la propia información del Sistema</w:t>
      </w:r>
      <w:r>
        <w:rPr>
          <w:rFonts w:cs="Arial"/>
          <w:sz w:val="24"/>
          <w:szCs w:val="24"/>
        </w:rPr>
        <w:t>.</w:t>
      </w:r>
    </w:p>
    <w:p w:rsidR="009E4FBC" w:rsidRDefault="001F47F2" w:rsidP="00D32263">
      <w:pPr>
        <w:spacing w:line="240" w:lineRule="auto"/>
        <w:jc w:val="both"/>
        <w:rPr>
          <w:rFonts w:cs="Arial"/>
          <w:sz w:val="24"/>
          <w:szCs w:val="24"/>
        </w:rPr>
      </w:pPr>
      <w:r>
        <w:rPr>
          <w:rFonts w:cs="Arial"/>
          <w:sz w:val="24"/>
          <w:szCs w:val="24"/>
        </w:rPr>
        <w:t xml:space="preserve">En función de lo anterior el SIL, </w:t>
      </w:r>
      <w:r w:rsidR="009E4FBC">
        <w:rPr>
          <w:rFonts w:cs="Arial"/>
          <w:sz w:val="24"/>
          <w:szCs w:val="24"/>
        </w:rPr>
        <w:t>además de dar cobertura a las exigencias</w:t>
      </w:r>
      <w:r>
        <w:rPr>
          <w:rFonts w:cs="Arial"/>
          <w:sz w:val="24"/>
          <w:szCs w:val="24"/>
        </w:rPr>
        <w:t xml:space="preserve"> de información del Ministerio, incorpora</w:t>
      </w:r>
      <w:r w:rsidR="009E4FBC">
        <w:rPr>
          <w:rFonts w:cs="Arial"/>
          <w:sz w:val="24"/>
          <w:szCs w:val="24"/>
        </w:rPr>
        <w:t xml:space="preserve"> contenidos de interés propio y de </w:t>
      </w:r>
      <w:r>
        <w:rPr>
          <w:rFonts w:cs="Arial"/>
          <w:sz w:val="24"/>
          <w:szCs w:val="24"/>
        </w:rPr>
        <w:t>los ayuntamientos y se convierte</w:t>
      </w:r>
      <w:r w:rsidR="009E4FBC">
        <w:rPr>
          <w:rFonts w:cs="Arial"/>
          <w:sz w:val="24"/>
          <w:szCs w:val="24"/>
        </w:rPr>
        <w:t xml:space="preserve"> en la plataforma de gestión y difusión de los datos espaciales locales a través del Portal Web Provincial y de los Portales Web municipales.</w:t>
      </w:r>
    </w:p>
    <w:p w:rsidR="001F47F2" w:rsidRDefault="00017CDE" w:rsidP="00D32263">
      <w:pPr>
        <w:spacing w:line="240" w:lineRule="auto"/>
        <w:jc w:val="both"/>
        <w:rPr>
          <w:rFonts w:cs="Arial"/>
          <w:sz w:val="24"/>
          <w:szCs w:val="24"/>
        </w:rPr>
      </w:pPr>
      <w:r>
        <w:rPr>
          <w:rFonts w:cs="Arial"/>
          <w:sz w:val="24"/>
          <w:szCs w:val="24"/>
        </w:rPr>
        <w:t xml:space="preserve">El ámbito territorial de la información abarca a los 101 municipios de la provincia menores de 50.000 habitantes, y </w:t>
      </w:r>
      <w:r w:rsidR="001F47F2">
        <w:rPr>
          <w:rFonts w:cs="Arial"/>
          <w:sz w:val="24"/>
          <w:szCs w:val="24"/>
        </w:rPr>
        <w:t>contiene</w:t>
      </w:r>
      <w:r>
        <w:rPr>
          <w:rFonts w:cs="Arial"/>
          <w:sz w:val="24"/>
          <w:szCs w:val="24"/>
        </w:rPr>
        <w:t xml:space="preserve"> una gran cantidad de datos cartográficos y </w:t>
      </w:r>
      <w:r>
        <w:rPr>
          <w:rFonts w:cs="Arial"/>
          <w:sz w:val="24"/>
          <w:szCs w:val="24"/>
        </w:rPr>
        <w:lastRenderedPageBreak/>
        <w:t>alfanuméricos sobre aspectos generales, infraestructuras y equipamientos de los pueblos. El volumen de información y el nivel de desagregación de la misma requieren un importante esfuerzo de gestión y mantenimiento difícilmente abordable por los propi</w:t>
      </w:r>
      <w:r w:rsidR="001F47F2">
        <w:rPr>
          <w:rFonts w:cs="Arial"/>
          <w:sz w:val="24"/>
          <w:szCs w:val="24"/>
        </w:rPr>
        <w:t>os equipos técnicos municipales.</w:t>
      </w:r>
    </w:p>
    <w:p w:rsidR="000312F9" w:rsidRPr="000312F9" w:rsidRDefault="000312F9" w:rsidP="00D32263">
      <w:pPr>
        <w:spacing w:line="240" w:lineRule="auto"/>
        <w:jc w:val="both"/>
        <w:rPr>
          <w:rFonts w:cs="Arial"/>
          <w:sz w:val="24"/>
          <w:szCs w:val="24"/>
        </w:rPr>
      </w:pPr>
    </w:p>
    <w:p w:rsidR="007A00BA" w:rsidRPr="005320EC" w:rsidRDefault="007A00BA" w:rsidP="00D32263">
      <w:pPr>
        <w:shd w:val="clear" w:color="auto" w:fill="EAF1DD" w:themeFill="accent3" w:themeFillTint="33"/>
        <w:spacing w:line="240" w:lineRule="auto"/>
        <w:jc w:val="both"/>
        <w:rPr>
          <w:rFonts w:cs="Arial"/>
          <w:b/>
          <w:sz w:val="24"/>
          <w:szCs w:val="24"/>
        </w:rPr>
      </w:pPr>
      <w:r w:rsidRPr="005320EC">
        <w:rPr>
          <w:rFonts w:cs="Arial"/>
          <w:b/>
          <w:sz w:val="24"/>
          <w:szCs w:val="24"/>
        </w:rPr>
        <w:t>A.- Aspectos técnicos</w:t>
      </w:r>
    </w:p>
    <w:p w:rsidR="00F01A21" w:rsidRPr="00F01A21" w:rsidRDefault="00F01A21" w:rsidP="00CF3918">
      <w:pPr>
        <w:pStyle w:val="Prrafodelista"/>
        <w:spacing w:after="0" w:line="240" w:lineRule="auto"/>
        <w:ind w:left="0"/>
        <w:jc w:val="both"/>
        <w:rPr>
          <w:rFonts w:cs="Arial"/>
          <w:sz w:val="24"/>
          <w:szCs w:val="24"/>
        </w:rPr>
      </w:pPr>
      <w:r w:rsidRPr="00F01A21">
        <w:rPr>
          <w:rFonts w:cs="Arial"/>
          <w:sz w:val="24"/>
          <w:szCs w:val="24"/>
        </w:rPr>
        <w:t xml:space="preserve">El Sistema de Información Local de la provincia recoge </w:t>
      </w:r>
      <w:r>
        <w:rPr>
          <w:rFonts w:cs="Arial"/>
          <w:sz w:val="24"/>
          <w:szCs w:val="24"/>
        </w:rPr>
        <w:t xml:space="preserve">básicamente </w:t>
      </w:r>
      <w:r w:rsidRPr="00F01A21">
        <w:rPr>
          <w:rFonts w:cs="Arial"/>
          <w:sz w:val="24"/>
          <w:szCs w:val="24"/>
        </w:rPr>
        <w:t xml:space="preserve">información actualizada sobre los equipamientos e infraestructuras públicas de la provincia. </w:t>
      </w:r>
      <w:r>
        <w:rPr>
          <w:rFonts w:cs="Arial"/>
          <w:sz w:val="24"/>
          <w:szCs w:val="24"/>
        </w:rPr>
        <w:t>Contiene datos</w:t>
      </w:r>
      <w:r w:rsidRPr="00F01A21">
        <w:rPr>
          <w:rFonts w:cs="Arial"/>
          <w:sz w:val="24"/>
          <w:szCs w:val="24"/>
        </w:rPr>
        <w:t xml:space="preserve"> en </w:t>
      </w:r>
      <w:r>
        <w:rPr>
          <w:rFonts w:cs="Arial"/>
          <w:sz w:val="24"/>
          <w:szCs w:val="24"/>
        </w:rPr>
        <w:t xml:space="preserve">una triple vertiente alfanumérica, geométrica y gráfica y está compuesto por tres elementos principales: </w:t>
      </w:r>
      <w:r w:rsidRPr="00F01A21">
        <w:rPr>
          <w:rFonts w:cs="Arial"/>
          <w:sz w:val="24"/>
          <w:szCs w:val="24"/>
        </w:rPr>
        <w:t>Base de Datos, Mirador y Pórtico.</w:t>
      </w:r>
    </w:p>
    <w:p w:rsidR="00F01A21" w:rsidRPr="00F01A21" w:rsidRDefault="00F01A21" w:rsidP="00CF3918">
      <w:pPr>
        <w:pStyle w:val="Prrafodelista"/>
        <w:spacing w:after="0" w:line="240" w:lineRule="auto"/>
        <w:ind w:left="0"/>
        <w:jc w:val="both"/>
        <w:rPr>
          <w:rFonts w:cs="Arial"/>
          <w:sz w:val="24"/>
          <w:szCs w:val="24"/>
        </w:rPr>
      </w:pPr>
    </w:p>
    <w:p w:rsidR="00F01A21" w:rsidRDefault="00F01A21" w:rsidP="00CF3918">
      <w:pPr>
        <w:pStyle w:val="Prrafodelista"/>
        <w:spacing w:after="0" w:line="240" w:lineRule="auto"/>
        <w:ind w:left="0"/>
        <w:jc w:val="both"/>
        <w:rPr>
          <w:rFonts w:cs="Arial"/>
          <w:b/>
          <w:sz w:val="24"/>
          <w:szCs w:val="24"/>
        </w:rPr>
      </w:pPr>
      <w:r>
        <w:rPr>
          <w:rFonts w:cs="Arial"/>
          <w:b/>
          <w:sz w:val="24"/>
          <w:szCs w:val="24"/>
        </w:rPr>
        <w:t>Base de datos</w:t>
      </w:r>
    </w:p>
    <w:p w:rsidR="007B081B" w:rsidRDefault="007B081B" w:rsidP="00CF3918">
      <w:pPr>
        <w:pStyle w:val="Prrafodelista"/>
        <w:spacing w:after="0" w:line="240" w:lineRule="auto"/>
        <w:ind w:left="0"/>
        <w:jc w:val="both"/>
        <w:rPr>
          <w:rFonts w:cs="Arial"/>
          <w:b/>
          <w:sz w:val="24"/>
          <w:szCs w:val="24"/>
        </w:rPr>
      </w:pPr>
    </w:p>
    <w:p w:rsidR="00F01A21" w:rsidRPr="00F01A21" w:rsidRDefault="00F01A21" w:rsidP="00CF3918">
      <w:pPr>
        <w:pStyle w:val="Prrafodelista"/>
        <w:spacing w:after="0" w:line="240" w:lineRule="auto"/>
        <w:ind w:left="0"/>
        <w:jc w:val="both"/>
        <w:rPr>
          <w:rFonts w:cs="Arial"/>
          <w:sz w:val="24"/>
          <w:szCs w:val="24"/>
        </w:rPr>
      </w:pPr>
      <w:r w:rsidRPr="00F01A21">
        <w:rPr>
          <w:rFonts w:cs="Arial"/>
          <w:sz w:val="24"/>
          <w:szCs w:val="24"/>
        </w:rPr>
        <w:t xml:space="preserve">Los datos del SIL se alojan en una base de datos PostgreSQL (con su extensión PostGIS). </w:t>
      </w:r>
    </w:p>
    <w:p w:rsidR="007B081B" w:rsidRDefault="00F01A21" w:rsidP="00CF3918">
      <w:pPr>
        <w:pStyle w:val="Prrafodelista"/>
        <w:spacing w:after="0" w:line="240" w:lineRule="auto"/>
        <w:ind w:left="0"/>
        <w:jc w:val="both"/>
        <w:rPr>
          <w:rFonts w:cs="Arial"/>
          <w:sz w:val="24"/>
          <w:szCs w:val="24"/>
        </w:rPr>
      </w:pPr>
      <w:r w:rsidRPr="00F01A21">
        <w:rPr>
          <w:rFonts w:cs="Arial"/>
          <w:sz w:val="24"/>
          <w:szCs w:val="24"/>
        </w:rPr>
        <w:t>PostgreSQL es una de las bases de datos relacionales líderes en el ecosistema del software libre</w:t>
      </w:r>
      <w:r>
        <w:rPr>
          <w:rFonts w:cs="Arial"/>
          <w:sz w:val="24"/>
          <w:szCs w:val="24"/>
        </w:rPr>
        <w:t xml:space="preserve"> y </w:t>
      </w:r>
      <w:r w:rsidRPr="00F01A21">
        <w:rPr>
          <w:rFonts w:cs="Arial"/>
          <w:sz w:val="24"/>
          <w:szCs w:val="24"/>
        </w:rPr>
        <w:t>la más completa en cuanto a capacidades y funcionalidad</w:t>
      </w:r>
      <w:r>
        <w:rPr>
          <w:rFonts w:cs="Arial"/>
          <w:sz w:val="24"/>
          <w:szCs w:val="24"/>
        </w:rPr>
        <w:t xml:space="preserve">, ya que es posible convertirla en base de datos espacial mediante la instalación de la extensión </w:t>
      </w:r>
      <w:r w:rsidRPr="00F01A21">
        <w:rPr>
          <w:rFonts w:cs="Arial"/>
          <w:sz w:val="24"/>
          <w:szCs w:val="24"/>
        </w:rPr>
        <w:t>PostGIS</w:t>
      </w:r>
      <w:r w:rsidR="007B081B">
        <w:rPr>
          <w:rFonts w:cs="Arial"/>
          <w:sz w:val="24"/>
          <w:szCs w:val="24"/>
        </w:rPr>
        <w:t>.</w:t>
      </w:r>
    </w:p>
    <w:p w:rsidR="007B081B" w:rsidRDefault="007B081B" w:rsidP="00CF3918">
      <w:pPr>
        <w:pStyle w:val="Prrafodelista"/>
        <w:spacing w:after="0" w:line="240" w:lineRule="auto"/>
        <w:ind w:left="0"/>
        <w:jc w:val="both"/>
        <w:rPr>
          <w:rFonts w:cs="Arial"/>
          <w:sz w:val="24"/>
          <w:szCs w:val="24"/>
        </w:rPr>
      </w:pPr>
    </w:p>
    <w:p w:rsidR="00F01A21" w:rsidRDefault="00F01A21" w:rsidP="00CF3918">
      <w:pPr>
        <w:pStyle w:val="Prrafodelista"/>
        <w:spacing w:after="0" w:line="240" w:lineRule="auto"/>
        <w:ind w:left="0"/>
        <w:jc w:val="both"/>
        <w:rPr>
          <w:rFonts w:cs="Arial"/>
          <w:sz w:val="24"/>
          <w:szCs w:val="24"/>
        </w:rPr>
      </w:pPr>
      <w:r w:rsidRPr="00F01A21">
        <w:rPr>
          <w:rFonts w:cs="Arial"/>
          <w:sz w:val="24"/>
          <w:szCs w:val="24"/>
        </w:rPr>
        <w:t xml:space="preserve">Una base de datos </w:t>
      </w:r>
      <w:r w:rsidR="007F28F3">
        <w:rPr>
          <w:rFonts w:cs="Arial"/>
          <w:sz w:val="24"/>
          <w:szCs w:val="24"/>
        </w:rPr>
        <w:t>espacial</w:t>
      </w:r>
      <w:r w:rsidRPr="00F01A21">
        <w:rPr>
          <w:rFonts w:cs="Arial"/>
          <w:sz w:val="24"/>
          <w:szCs w:val="24"/>
        </w:rPr>
        <w:t xml:space="preserve"> es </w:t>
      </w:r>
      <w:r w:rsidR="007F28F3">
        <w:rPr>
          <w:rFonts w:cs="Arial"/>
          <w:sz w:val="24"/>
          <w:szCs w:val="24"/>
        </w:rPr>
        <w:t xml:space="preserve">imprescindible </w:t>
      </w:r>
      <w:r w:rsidRPr="00F01A21">
        <w:rPr>
          <w:rFonts w:cs="Arial"/>
          <w:sz w:val="24"/>
          <w:szCs w:val="24"/>
        </w:rPr>
        <w:t>para el tratamiento de información espacial (geométrica), el trabajo con mapas y los análisis geográficos de cierta complejidad. A demás la PostGIS es accesible y editable con el SIG de escritorio QGIS (también de software libre).</w:t>
      </w:r>
    </w:p>
    <w:p w:rsidR="00CF3918" w:rsidRDefault="00CF3918" w:rsidP="00CF3918">
      <w:pPr>
        <w:pStyle w:val="Prrafodelista"/>
        <w:spacing w:after="0" w:line="240" w:lineRule="auto"/>
        <w:ind w:left="0"/>
        <w:jc w:val="both"/>
        <w:rPr>
          <w:rFonts w:cs="Arial"/>
          <w:sz w:val="24"/>
          <w:szCs w:val="24"/>
        </w:rPr>
      </w:pPr>
    </w:p>
    <w:p w:rsidR="00F01A21" w:rsidRPr="00F01A21" w:rsidRDefault="00F01A21" w:rsidP="00D32263">
      <w:pPr>
        <w:pStyle w:val="Prrafodelista"/>
        <w:spacing w:line="240" w:lineRule="auto"/>
        <w:ind w:left="0"/>
        <w:jc w:val="both"/>
        <w:rPr>
          <w:rFonts w:cs="Arial"/>
          <w:sz w:val="24"/>
          <w:szCs w:val="24"/>
        </w:rPr>
      </w:pPr>
      <w:r w:rsidRPr="00F01A21">
        <w:rPr>
          <w:rFonts w:cs="Arial"/>
          <w:sz w:val="24"/>
          <w:szCs w:val="24"/>
        </w:rPr>
        <w:t xml:space="preserve">Los datos del SIL se estructuran </w:t>
      </w:r>
      <w:r w:rsidR="007B081B">
        <w:rPr>
          <w:rFonts w:cs="Arial"/>
          <w:sz w:val="24"/>
          <w:szCs w:val="24"/>
        </w:rPr>
        <w:t xml:space="preserve">en tablas según </w:t>
      </w:r>
      <w:r w:rsidRPr="00F01A21">
        <w:rPr>
          <w:rFonts w:cs="Arial"/>
          <w:sz w:val="24"/>
          <w:szCs w:val="24"/>
        </w:rPr>
        <w:t xml:space="preserve">un modelo de datos </w:t>
      </w:r>
      <w:r w:rsidR="007B081B">
        <w:rPr>
          <w:rFonts w:cs="Arial"/>
          <w:sz w:val="24"/>
          <w:szCs w:val="24"/>
        </w:rPr>
        <w:t xml:space="preserve">espacial que los organiza y relaciona y que es la forma adecuada </w:t>
      </w:r>
      <w:r w:rsidRPr="00F01A21">
        <w:rPr>
          <w:rFonts w:cs="Arial"/>
          <w:sz w:val="24"/>
          <w:szCs w:val="24"/>
        </w:rPr>
        <w:t>para albergar la realidad territorial de los equipamientos y las infraestructuras municipales. Se trata por lo tanto de la herramienta más poderosa disponible para trabajar con datos espaciales normalizados, en condiciones aptas para un almacenamiento seguro y coherente, y para propiciar un análisis en profundidad de los datos.</w:t>
      </w:r>
    </w:p>
    <w:p w:rsidR="00F01A21" w:rsidRPr="00F01A21" w:rsidRDefault="00F01A21" w:rsidP="00D32263">
      <w:pPr>
        <w:pStyle w:val="Prrafodelista"/>
        <w:spacing w:line="240" w:lineRule="auto"/>
        <w:ind w:left="0"/>
        <w:jc w:val="both"/>
        <w:rPr>
          <w:rFonts w:cs="Arial"/>
          <w:sz w:val="24"/>
          <w:szCs w:val="24"/>
        </w:rPr>
      </w:pPr>
    </w:p>
    <w:p w:rsidR="00F01A21" w:rsidRDefault="00F01A21" w:rsidP="00D32263">
      <w:pPr>
        <w:pStyle w:val="Prrafodelista"/>
        <w:spacing w:line="240" w:lineRule="auto"/>
        <w:ind w:left="0"/>
        <w:jc w:val="both"/>
        <w:rPr>
          <w:rFonts w:cs="Arial"/>
          <w:sz w:val="24"/>
          <w:szCs w:val="24"/>
        </w:rPr>
      </w:pPr>
      <w:r w:rsidRPr="007B081B">
        <w:rPr>
          <w:rFonts w:cs="Arial"/>
          <w:b/>
          <w:sz w:val="24"/>
          <w:szCs w:val="24"/>
        </w:rPr>
        <w:t>Pórtico</w:t>
      </w:r>
    </w:p>
    <w:p w:rsidR="007B081B" w:rsidRPr="00F01A21" w:rsidRDefault="007B081B" w:rsidP="00D32263">
      <w:pPr>
        <w:pStyle w:val="Prrafodelista"/>
        <w:spacing w:line="240" w:lineRule="auto"/>
        <w:ind w:left="0"/>
        <w:jc w:val="both"/>
        <w:rPr>
          <w:rFonts w:cs="Arial"/>
          <w:sz w:val="24"/>
          <w:szCs w:val="24"/>
        </w:rPr>
      </w:pPr>
    </w:p>
    <w:p w:rsidR="00F01A21" w:rsidRDefault="007B081B" w:rsidP="00D32263">
      <w:pPr>
        <w:pStyle w:val="Prrafodelista"/>
        <w:spacing w:line="240" w:lineRule="auto"/>
        <w:ind w:left="0"/>
        <w:jc w:val="both"/>
        <w:rPr>
          <w:rFonts w:cs="Arial"/>
          <w:sz w:val="24"/>
          <w:szCs w:val="24"/>
        </w:rPr>
      </w:pPr>
      <w:r>
        <w:rPr>
          <w:rFonts w:cs="Arial"/>
          <w:sz w:val="24"/>
          <w:szCs w:val="24"/>
        </w:rPr>
        <w:t>Pórtico e</w:t>
      </w:r>
      <w:r w:rsidR="00F01A21" w:rsidRPr="00F01A21">
        <w:rPr>
          <w:rFonts w:cs="Arial"/>
          <w:sz w:val="24"/>
          <w:szCs w:val="24"/>
        </w:rPr>
        <w:t xml:space="preserve">s una aplicación </w:t>
      </w:r>
      <w:r>
        <w:rPr>
          <w:rFonts w:cs="Arial"/>
          <w:sz w:val="24"/>
          <w:szCs w:val="24"/>
        </w:rPr>
        <w:t xml:space="preserve">con acceso restringido </w:t>
      </w:r>
      <w:r w:rsidR="00F01A21" w:rsidRPr="00F01A21">
        <w:rPr>
          <w:rFonts w:cs="Arial"/>
          <w:sz w:val="24"/>
          <w:szCs w:val="24"/>
        </w:rPr>
        <w:t xml:space="preserve">para los técnicos de la Diputación que </w:t>
      </w:r>
      <w:r w:rsidR="00C948A4">
        <w:rPr>
          <w:rFonts w:cs="Arial"/>
          <w:sz w:val="24"/>
          <w:szCs w:val="24"/>
        </w:rPr>
        <w:t xml:space="preserve">accede a toda la información de la Base de Datos y </w:t>
      </w:r>
      <w:r w:rsidR="00F01A21" w:rsidRPr="00F01A21">
        <w:rPr>
          <w:rFonts w:cs="Arial"/>
          <w:sz w:val="24"/>
          <w:szCs w:val="24"/>
        </w:rPr>
        <w:t>permite crear informes, actualizar desde la web la información del S</w:t>
      </w:r>
      <w:r>
        <w:rPr>
          <w:rFonts w:cs="Arial"/>
          <w:sz w:val="24"/>
          <w:szCs w:val="24"/>
        </w:rPr>
        <w:t>istema</w:t>
      </w:r>
      <w:r w:rsidR="00F01A21" w:rsidRPr="00F01A21">
        <w:rPr>
          <w:rFonts w:cs="Arial"/>
          <w:sz w:val="24"/>
          <w:szCs w:val="24"/>
        </w:rPr>
        <w:t xml:space="preserve">, </w:t>
      </w:r>
      <w:r>
        <w:rPr>
          <w:rFonts w:cs="Arial"/>
          <w:sz w:val="24"/>
          <w:szCs w:val="24"/>
        </w:rPr>
        <w:t>intercambiar los datos de la EIEL con el Ministerio</w:t>
      </w:r>
      <w:r w:rsidR="00F01A21" w:rsidRPr="00F01A21">
        <w:rPr>
          <w:rFonts w:cs="Arial"/>
          <w:sz w:val="24"/>
          <w:szCs w:val="24"/>
        </w:rPr>
        <w:t>, generar indicadores personalizados, crear escenarios de simulación y gestionar los planes propios de inver</w:t>
      </w:r>
      <w:r>
        <w:rPr>
          <w:rFonts w:cs="Arial"/>
          <w:sz w:val="24"/>
          <w:szCs w:val="24"/>
        </w:rPr>
        <w:t>sión en los municipios.</w:t>
      </w:r>
    </w:p>
    <w:p w:rsidR="007F2ED2" w:rsidRDefault="007F2ED2" w:rsidP="00D32263">
      <w:pPr>
        <w:pStyle w:val="Prrafodelista"/>
        <w:spacing w:line="240" w:lineRule="auto"/>
        <w:ind w:left="0"/>
        <w:jc w:val="both"/>
        <w:rPr>
          <w:rFonts w:cs="Arial"/>
          <w:sz w:val="24"/>
          <w:szCs w:val="24"/>
        </w:rPr>
      </w:pPr>
      <w:r>
        <w:rPr>
          <w:rFonts w:cs="Arial"/>
          <w:noProof/>
          <w:sz w:val="24"/>
          <w:szCs w:val="24"/>
        </w:rPr>
        <w:lastRenderedPageBreak/>
        <w:drawing>
          <wp:anchor distT="0" distB="0" distL="114300" distR="114300" simplePos="0" relativeHeight="251661312" behindDoc="0" locked="0" layoutInCell="1" allowOverlap="1">
            <wp:simplePos x="0" y="0"/>
            <wp:positionH relativeFrom="column">
              <wp:posOffset>934085</wp:posOffset>
            </wp:positionH>
            <wp:positionV relativeFrom="page">
              <wp:posOffset>739140</wp:posOffset>
            </wp:positionV>
            <wp:extent cx="3590290" cy="2416810"/>
            <wp:effectExtent l="19050" t="0" r="0" b="0"/>
            <wp:wrapTopAndBottom/>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3590290" cy="2416810"/>
                    </a:xfrm>
                    <a:prstGeom prst="rect">
                      <a:avLst/>
                    </a:prstGeom>
                    <a:noFill/>
                    <a:ln w="9525">
                      <a:noFill/>
                      <a:miter lim="800000"/>
                      <a:headEnd/>
                      <a:tailEnd/>
                    </a:ln>
                  </pic:spPr>
                </pic:pic>
              </a:graphicData>
            </a:graphic>
          </wp:anchor>
        </w:drawing>
      </w:r>
    </w:p>
    <w:p w:rsidR="007B081B" w:rsidRDefault="007F2ED2" w:rsidP="00D32263">
      <w:pPr>
        <w:pStyle w:val="Prrafodelista"/>
        <w:spacing w:line="240" w:lineRule="auto"/>
        <w:ind w:left="0"/>
        <w:jc w:val="both"/>
        <w:rPr>
          <w:rFonts w:cs="Arial"/>
          <w:sz w:val="24"/>
          <w:szCs w:val="24"/>
        </w:rPr>
      </w:pPr>
      <w:r>
        <w:rPr>
          <w:rFonts w:cs="Arial"/>
          <w:sz w:val="24"/>
          <w:szCs w:val="24"/>
        </w:rPr>
        <w:t>Una de las funcionalidades más interesantes de Pórtico es la generación y gestión de incidencias que pued</w:t>
      </w:r>
      <w:r w:rsidR="00665AB2">
        <w:rPr>
          <w:rFonts w:cs="Arial"/>
          <w:sz w:val="24"/>
          <w:szCs w:val="24"/>
        </w:rPr>
        <w:t>a</w:t>
      </w:r>
      <w:r>
        <w:rPr>
          <w:rFonts w:cs="Arial"/>
          <w:sz w:val="24"/>
          <w:szCs w:val="24"/>
        </w:rPr>
        <w:t xml:space="preserve">n suponer cambios en los datos. Estas incidencias incorporan información sobre localización y características de los posibles cambios que es utilizada  por los gestores del sistema para </w:t>
      </w:r>
      <w:r w:rsidR="00665AB2">
        <w:rPr>
          <w:rFonts w:cs="Arial"/>
          <w:sz w:val="24"/>
          <w:szCs w:val="24"/>
        </w:rPr>
        <w:t xml:space="preserve">la </w:t>
      </w:r>
      <w:r>
        <w:rPr>
          <w:rFonts w:cs="Arial"/>
          <w:sz w:val="24"/>
          <w:szCs w:val="24"/>
        </w:rPr>
        <w:t>actualiza</w:t>
      </w:r>
      <w:r w:rsidR="00665AB2">
        <w:rPr>
          <w:rFonts w:cs="Arial"/>
          <w:sz w:val="24"/>
          <w:szCs w:val="24"/>
        </w:rPr>
        <w:t>ción</w:t>
      </w:r>
      <w:r>
        <w:rPr>
          <w:rFonts w:cs="Arial"/>
          <w:sz w:val="24"/>
          <w:szCs w:val="24"/>
        </w:rPr>
        <w:t>.</w:t>
      </w:r>
    </w:p>
    <w:p w:rsidR="007F2ED2" w:rsidRDefault="007F2ED2" w:rsidP="00D32263">
      <w:pPr>
        <w:pStyle w:val="Prrafodelista"/>
        <w:spacing w:line="240" w:lineRule="auto"/>
        <w:ind w:left="0"/>
        <w:jc w:val="both"/>
        <w:rPr>
          <w:rFonts w:cs="Arial"/>
          <w:sz w:val="24"/>
          <w:szCs w:val="24"/>
        </w:rPr>
      </w:pPr>
    </w:p>
    <w:p w:rsidR="007F2ED2" w:rsidRDefault="008314AA" w:rsidP="00D32263">
      <w:pPr>
        <w:pStyle w:val="Prrafodelista"/>
        <w:spacing w:line="240" w:lineRule="auto"/>
        <w:ind w:left="0"/>
        <w:jc w:val="both"/>
        <w:rPr>
          <w:rFonts w:cs="Arial"/>
          <w:sz w:val="24"/>
          <w:szCs w:val="24"/>
        </w:rPr>
      </w:pPr>
      <w:r>
        <w:rPr>
          <w:rFonts w:cs="Arial"/>
          <w:noProof/>
          <w:sz w:val="24"/>
          <w:szCs w:val="24"/>
        </w:rPr>
        <w:drawing>
          <wp:anchor distT="0" distB="0" distL="114300" distR="114300" simplePos="0" relativeHeight="251664384" behindDoc="0" locked="0" layoutInCell="1" allowOverlap="1">
            <wp:simplePos x="0" y="0"/>
            <wp:positionH relativeFrom="column">
              <wp:posOffset>3876040</wp:posOffset>
            </wp:positionH>
            <wp:positionV relativeFrom="paragraph">
              <wp:posOffset>1057910</wp:posOffset>
            </wp:positionV>
            <wp:extent cx="1540510" cy="2752090"/>
            <wp:effectExtent l="38100" t="19050" r="21590" b="10160"/>
            <wp:wrapTopAndBottom/>
            <wp:docPr id="6" name="5 Imagen" descr="POR_INC_AND_09-incidenc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_INC_AND_09-incidencia.png"/>
                    <pic:cNvPicPr/>
                  </pic:nvPicPr>
                  <pic:blipFill>
                    <a:blip r:embed="rId9" cstate="print"/>
                    <a:stretch>
                      <a:fillRect/>
                    </a:stretch>
                  </pic:blipFill>
                  <pic:spPr>
                    <a:xfrm>
                      <a:off x="0" y="0"/>
                      <a:ext cx="1540510" cy="2752090"/>
                    </a:xfrm>
                    <a:prstGeom prst="rect">
                      <a:avLst/>
                    </a:prstGeom>
                    <a:ln>
                      <a:solidFill>
                        <a:schemeClr val="accent1"/>
                      </a:solidFill>
                    </a:ln>
                  </pic:spPr>
                </pic:pic>
              </a:graphicData>
            </a:graphic>
          </wp:anchor>
        </w:drawing>
      </w:r>
      <w:r>
        <w:rPr>
          <w:rFonts w:cs="Arial"/>
          <w:noProof/>
          <w:sz w:val="24"/>
          <w:szCs w:val="24"/>
        </w:rPr>
        <w:drawing>
          <wp:anchor distT="0" distB="0" distL="114300" distR="114300" simplePos="0" relativeHeight="251663360" behindDoc="0" locked="0" layoutInCell="1" allowOverlap="1">
            <wp:simplePos x="0" y="0"/>
            <wp:positionH relativeFrom="column">
              <wp:align>center</wp:align>
            </wp:positionH>
            <wp:positionV relativeFrom="paragraph">
              <wp:posOffset>1054735</wp:posOffset>
            </wp:positionV>
            <wp:extent cx="1535430" cy="2734945"/>
            <wp:effectExtent l="38100" t="19050" r="26670" b="27305"/>
            <wp:wrapTopAndBottom/>
            <wp:docPr id="5" name="4 Imagen" descr="POR_INC_AND_03-buscad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_INC_AND_03-buscador.png"/>
                    <pic:cNvPicPr/>
                  </pic:nvPicPr>
                  <pic:blipFill>
                    <a:blip r:embed="rId10" cstate="print"/>
                    <a:stretch>
                      <a:fillRect/>
                    </a:stretch>
                  </pic:blipFill>
                  <pic:spPr>
                    <a:xfrm>
                      <a:off x="0" y="0"/>
                      <a:ext cx="1535430" cy="2734945"/>
                    </a:xfrm>
                    <a:prstGeom prst="rect">
                      <a:avLst/>
                    </a:prstGeom>
                    <a:ln>
                      <a:solidFill>
                        <a:schemeClr val="accent1"/>
                      </a:solidFill>
                    </a:ln>
                  </pic:spPr>
                </pic:pic>
              </a:graphicData>
            </a:graphic>
          </wp:anchor>
        </w:drawing>
      </w:r>
      <w:r>
        <w:rPr>
          <w:rFonts w:cs="Arial"/>
          <w:noProof/>
          <w:sz w:val="24"/>
          <w:szCs w:val="24"/>
        </w:rPr>
        <w:drawing>
          <wp:anchor distT="0" distB="0" distL="114300" distR="114300" simplePos="0" relativeHeight="251662336" behindDoc="0" locked="0" layoutInCell="1" allowOverlap="1">
            <wp:simplePos x="0" y="0"/>
            <wp:positionH relativeFrom="column">
              <wp:posOffset>19685</wp:posOffset>
            </wp:positionH>
            <wp:positionV relativeFrom="paragraph">
              <wp:posOffset>1054735</wp:posOffset>
            </wp:positionV>
            <wp:extent cx="1536700" cy="2734945"/>
            <wp:effectExtent l="38100" t="19050" r="25400" b="27305"/>
            <wp:wrapTopAndBottom/>
            <wp:docPr id="2" name="1 Imagen" descr="POR_INC_AND_04-map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_INC_AND_04-mapa.png"/>
                    <pic:cNvPicPr/>
                  </pic:nvPicPr>
                  <pic:blipFill>
                    <a:blip r:embed="rId11" cstate="print"/>
                    <a:stretch>
                      <a:fillRect/>
                    </a:stretch>
                  </pic:blipFill>
                  <pic:spPr>
                    <a:xfrm>
                      <a:off x="0" y="0"/>
                      <a:ext cx="1536700" cy="2734945"/>
                    </a:xfrm>
                    <a:prstGeom prst="rect">
                      <a:avLst/>
                    </a:prstGeom>
                    <a:ln>
                      <a:solidFill>
                        <a:schemeClr val="accent1"/>
                      </a:solidFill>
                    </a:ln>
                  </pic:spPr>
                </pic:pic>
              </a:graphicData>
            </a:graphic>
          </wp:anchor>
        </w:drawing>
      </w:r>
      <w:r w:rsidR="007F2ED2">
        <w:rPr>
          <w:rFonts w:cs="Arial"/>
          <w:sz w:val="24"/>
          <w:szCs w:val="24"/>
        </w:rPr>
        <w:t>Además del módulo de escritorio de Incidencias</w:t>
      </w:r>
      <w:r w:rsidR="00665AB2">
        <w:rPr>
          <w:rFonts w:cs="Arial"/>
          <w:sz w:val="24"/>
          <w:szCs w:val="24"/>
        </w:rPr>
        <w:t>, hemos desarrollado una app</w:t>
      </w:r>
      <w:r w:rsidR="00353B99">
        <w:rPr>
          <w:rFonts w:cs="Arial"/>
          <w:sz w:val="24"/>
          <w:szCs w:val="24"/>
        </w:rPr>
        <w:t xml:space="preserve"> </w:t>
      </w:r>
      <w:r w:rsidR="00665AB2">
        <w:rPr>
          <w:rFonts w:cs="Arial"/>
          <w:sz w:val="24"/>
          <w:szCs w:val="24"/>
        </w:rPr>
        <w:t>para dispositivos móviles que</w:t>
      </w:r>
      <w:r w:rsidR="00353B99">
        <w:rPr>
          <w:rFonts w:cs="Arial"/>
          <w:sz w:val="24"/>
          <w:szCs w:val="24"/>
        </w:rPr>
        <w:t xml:space="preserve">, previa identificación, </w:t>
      </w:r>
      <w:r w:rsidR="00665AB2">
        <w:rPr>
          <w:rFonts w:cs="Arial"/>
          <w:sz w:val="24"/>
          <w:szCs w:val="24"/>
        </w:rPr>
        <w:t xml:space="preserve">muestra sobre el terreno mediante geolocalización las incidencias registradas y </w:t>
      </w:r>
      <w:r>
        <w:rPr>
          <w:rFonts w:cs="Arial"/>
          <w:sz w:val="24"/>
          <w:szCs w:val="24"/>
        </w:rPr>
        <w:t>admite información</w:t>
      </w:r>
      <w:r w:rsidR="00965861">
        <w:rPr>
          <w:rFonts w:cs="Arial"/>
          <w:sz w:val="24"/>
          <w:szCs w:val="24"/>
        </w:rPr>
        <w:t xml:space="preserve"> </w:t>
      </w:r>
      <w:r w:rsidR="00665AB2">
        <w:rPr>
          <w:rFonts w:cs="Arial"/>
          <w:sz w:val="24"/>
          <w:szCs w:val="24"/>
        </w:rPr>
        <w:t>para su resolución. También permite el registro de incidencias nuevas que se almacenan automáticamente en la Base de Datos.</w:t>
      </w:r>
    </w:p>
    <w:p w:rsidR="00965861" w:rsidRDefault="00965861" w:rsidP="00D32263">
      <w:pPr>
        <w:pStyle w:val="Prrafodelista"/>
        <w:spacing w:line="240" w:lineRule="auto"/>
        <w:ind w:left="0"/>
        <w:jc w:val="both"/>
        <w:rPr>
          <w:rFonts w:cs="Arial"/>
          <w:sz w:val="24"/>
          <w:szCs w:val="24"/>
        </w:rPr>
      </w:pPr>
    </w:p>
    <w:p w:rsidR="00965861" w:rsidRPr="00F01A21" w:rsidRDefault="00965861" w:rsidP="00D32263">
      <w:pPr>
        <w:pStyle w:val="Prrafodelista"/>
        <w:spacing w:line="240" w:lineRule="auto"/>
        <w:ind w:left="0"/>
        <w:jc w:val="both"/>
        <w:rPr>
          <w:rFonts w:cs="Arial"/>
          <w:sz w:val="24"/>
          <w:szCs w:val="24"/>
        </w:rPr>
      </w:pPr>
    </w:p>
    <w:p w:rsidR="00F01A21" w:rsidRPr="007B081B" w:rsidRDefault="007B081B" w:rsidP="00D32263">
      <w:pPr>
        <w:pStyle w:val="Prrafodelista"/>
        <w:spacing w:line="240" w:lineRule="auto"/>
        <w:ind w:left="0"/>
        <w:jc w:val="both"/>
        <w:rPr>
          <w:rFonts w:cs="Arial"/>
          <w:b/>
          <w:sz w:val="24"/>
          <w:szCs w:val="24"/>
        </w:rPr>
      </w:pPr>
      <w:r w:rsidRPr="007B081B">
        <w:rPr>
          <w:rFonts w:cs="Arial"/>
          <w:b/>
          <w:sz w:val="24"/>
          <w:szCs w:val="24"/>
        </w:rPr>
        <w:t>Mirador</w:t>
      </w:r>
    </w:p>
    <w:p w:rsidR="007B081B" w:rsidRPr="00F01A21" w:rsidRDefault="007B081B" w:rsidP="00D32263">
      <w:pPr>
        <w:pStyle w:val="Prrafodelista"/>
        <w:spacing w:line="240" w:lineRule="auto"/>
        <w:ind w:left="0"/>
        <w:jc w:val="both"/>
        <w:rPr>
          <w:rFonts w:cs="Arial"/>
          <w:sz w:val="24"/>
          <w:szCs w:val="24"/>
        </w:rPr>
      </w:pPr>
    </w:p>
    <w:p w:rsidR="00F01A21" w:rsidRPr="00F01A21" w:rsidRDefault="007B081B" w:rsidP="00D32263">
      <w:pPr>
        <w:pStyle w:val="Prrafodelista"/>
        <w:spacing w:line="240" w:lineRule="auto"/>
        <w:ind w:left="0"/>
        <w:jc w:val="both"/>
        <w:rPr>
          <w:rFonts w:cs="Arial"/>
          <w:sz w:val="24"/>
          <w:szCs w:val="24"/>
        </w:rPr>
      </w:pPr>
      <w:r>
        <w:rPr>
          <w:rFonts w:cs="Arial"/>
          <w:sz w:val="24"/>
          <w:szCs w:val="24"/>
        </w:rPr>
        <w:t xml:space="preserve">Mirador es una </w:t>
      </w:r>
      <w:r w:rsidR="00C948A4">
        <w:rPr>
          <w:rFonts w:cs="Arial"/>
          <w:sz w:val="24"/>
          <w:szCs w:val="24"/>
        </w:rPr>
        <w:t>a</w:t>
      </w:r>
      <w:r w:rsidR="00F01A21" w:rsidRPr="00F01A21">
        <w:rPr>
          <w:rFonts w:cs="Arial"/>
          <w:sz w:val="24"/>
          <w:szCs w:val="24"/>
        </w:rPr>
        <w:t xml:space="preserve">plicación web </w:t>
      </w:r>
      <w:r w:rsidR="00C948A4">
        <w:rPr>
          <w:rFonts w:cs="Arial"/>
          <w:sz w:val="24"/>
          <w:szCs w:val="24"/>
        </w:rPr>
        <w:t>(</w:t>
      </w:r>
      <w:hyperlink r:id="rId12" w:history="1">
        <w:r w:rsidR="00C948A4" w:rsidRPr="001A055D">
          <w:rPr>
            <w:rStyle w:val="Hipervnculo"/>
            <w:rFonts w:cs="Arial"/>
            <w:sz w:val="24"/>
            <w:szCs w:val="24"/>
          </w:rPr>
          <w:t>http://mirador.dipu</w:t>
        </w:r>
        <w:r w:rsidR="00FC4E48">
          <w:rPr>
            <w:rStyle w:val="Hipervnculo"/>
            <w:rFonts w:cs="Arial"/>
            <w:sz w:val="24"/>
            <w:szCs w:val="24"/>
          </w:rPr>
          <w:t>.....</w:t>
        </w:r>
        <w:r w:rsidR="00C948A4" w:rsidRPr="001A055D">
          <w:rPr>
            <w:rStyle w:val="Hipervnculo"/>
            <w:rFonts w:cs="Arial"/>
            <w:sz w:val="24"/>
            <w:szCs w:val="24"/>
          </w:rPr>
          <w:t>.es/</w:t>
        </w:r>
      </w:hyperlink>
      <w:r w:rsidR="00C948A4">
        <w:rPr>
          <w:rFonts w:cs="Arial"/>
          <w:sz w:val="24"/>
          <w:szCs w:val="24"/>
        </w:rPr>
        <w:t>) para la</w:t>
      </w:r>
      <w:r w:rsidR="00F01A21" w:rsidRPr="00F01A21">
        <w:rPr>
          <w:rFonts w:cs="Arial"/>
          <w:sz w:val="24"/>
          <w:szCs w:val="24"/>
        </w:rPr>
        <w:t xml:space="preserve"> consulta </w:t>
      </w:r>
      <w:r w:rsidR="00C948A4">
        <w:rPr>
          <w:rFonts w:cs="Arial"/>
          <w:sz w:val="24"/>
          <w:szCs w:val="24"/>
        </w:rPr>
        <w:t xml:space="preserve">y difusión </w:t>
      </w:r>
      <w:r w:rsidR="00F01A21" w:rsidRPr="00F01A21">
        <w:rPr>
          <w:rFonts w:cs="Arial"/>
          <w:sz w:val="24"/>
          <w:szCs w:val="24"/>
        </w:rPr>
        <w:t xml:space="preserve">de </w:t>
      </w:r>
      <w:r w:rsidR="00C948A4">
        <w:rPr>
          <w:rFonts w:cs="Arial"/>
          <w:sz w:val="24"/>
          <w:szCs w:val="24"/>
        </w:rPr>
        <w:t xml:space="preserve">los </w:t>
      </w:r>
      <w:r w:rsidR="00F01A21" w:rsidRPr="00F01A21">
        <w:rPr>
          <w:rFonts w:cs="Arial"/>
          <w:sz w:val="24"/>
          <w:szCs w:val="24"/>
        </w:rPr>
        <w:t>datos</w:t>
      </w:r>
      <w:r w:rsidR="00C948A4">
        <w:rPr>
          <w:rFonts w:cs="Arial"/>
          <w:sz w:val="24"/>
          <w:szCs w:val="24"/>
        </w:rPr>
        <w:t>. S</w:t>
      </w:r>
      <w:r w:rsidR="00F01A21" w:rsidRPr="00F01A21">
        <w:rPr>
          <w:rFonts w:cs="Arial"/>
          <w:sz w:val="24"/>
          <w:szCs w:val="24"/>
        </w:rPr>
        <w:t xml:space="preserve">e trata de un visor cartográfico </w:t>
      </w:r>
      <w:r w:rsidR="00C948A4">
        <w:rPr>
          <w:rFonts w:cs="Arial"/>
          <w:sz w:val="24"/>
          <w:szCs w:val="24"/>
        </w:rPr>
        <w:t>que accede a la información actualizada contenida en la Base de Datos del Sistema.</w:t>
      </w:r>
      <w:r w:rsidR="00F01A21" w:rsidRPr="00F01A21">
        <w:rPr>
          <w:rFonts w:cs="Arial"/>
          <w:sz w:val="24"/>
          <w:szCs w:val="24"/>
        </w:rPr>
        <w:t xml:space="preserve"> </w:t>
      </w:r>
    </w:p>
    <w:p w:rsidR="00F01A21" w:rsidRDefault="00F01A21" w:rsidP="00D32263">
      <w:pPr>
        <w:pStyle w:val="Prrafodelista"/>
        <w:spacing w:line="240" w:lineRule="auto"/>
        <w:ind w:left="0"/>
        <w:jc w:val="both"/>
        <w:rPr>
          <w:rFonts w:cs="Arial"/>
          <w:sz w:val="24"/>
          <w:szCs w:val="24"/>
        </w:rPr>
      </w:pPr>
      <w:r w:rsidRPr="00F01A21">
        <w:rPr>
          <w:rFonts w:cs="Arial"/>
          <w:sz w:val="24"/>
          <w:szCs w:val="24"/>
        </w:rPr>
        <w:lastRenderedPageBreak/>
        <w:t xml:space="preserve">Se ha desarrollado una extensa labor de ingeniería </w:t>
      </w:r>
      <w:r w:rsidR="008314AA">
        <w:rPr>
          <w:rFonts w:cs="Arial"/>
          <w:sz w:val="24"/>
          <w:szCs w:val="24"/>
        </w:rPr>
        <w:t>para generar</w:t>
      </w:r>
      <w:r w:rsidRPr="00F01A21">
        <w:rPr>
          <w:rFonts w:cs="Arial"/>
          <w:sz w:val="24"/>
          <w:szCs w:val="24"/>
        </w:rPr>
        <w:t xml:space="preserve"> </w:t>
      </w:r>
      <w:r w:rsidR="00353B99">
        <w:rPr>
          <w:rFonts w:cs="Arial"/>
          <w:sz w:val="24"/>
          <w:szCs w:val="24"/>
        </w:rPr>
        <w:t>esta</w:t>
      </w:r>
      <w:r w:rsidRPr="00F01A21">
        <w:rPr>
          <w:rFonts w:cs="Arial"/>
          <w:sz w:val="24"/>
          <w:szCs w:val="24"/>
        </w:rPr>
        <w:t xml:space="preserve"> aplicación</w:t>
      </w:r>
      <w:r w:rsidR="00353B99">
        <w:rPr>
          <w:rFonts w:cs="Arial"/>
          <w:sz w:val="24"/>
          <w:szCs w:val="24"/>
        </w:rPr>
        <w:t xml:space="preserve"> </w:t>
      </w:r>
      <w:r w:rsidRPr="00F01A21">
        <w:rPr>
          <w:rFonts w:cs="Arial"/>
          <w:sz w:val="24"/>
          <w:szCs w:val="24"/>
        </w:rPr>
        <w:t xml:space="preserve">que integra un visor cartográfico y </w:t>
      </w:r>
      <w:r w:rsidR="008314AA">
        <w:rPr>
          <w:rFonts w:cs="Arial"/>
          <w:sz w:val="24"/>
          <w:szCs w:val="24"/>
        </w:rPr>
        <w:t xml:space="preserve">las </w:t>
      </w:r>
      <w:r w:rsidRPr="00F01A21">
        <w:rPr>
          <w:rFonts w:cs="Arial"/>
          <w:sz w:val="24"/>
          <w:szCs w:val="24"/>
        </w:rPr>
        <w:t xml:space="preserve">herramientas </w:t>
      </w:r>
      <w:r w:rsidR="008314AA">
        <w:rPr>
          <w:rFonts w:cs="Arial"/>
          <w:sz w:val="24"/>
          <w:szCs w:val="24"/>
        </w:rPr>
        <w:t xml:space="preserve">necesarias </w:t>
      </w:r>
      <w:r w:rsidRPr="00F01A21">
        <w:rPr>
          <w:rFonts w:cs="Arial"/>
          <w:sz w:val="24"/>
          <w:szCs w:val="24"/>
        </w:rPr>
        <w:t xml:space="preserve">para acceder a las tablas y a los datos asociados en la base de datos y a </w:t>
      </w:r>
      <w:r w:rsidR="00171E4F">
        <w:rPr>
          <w:rFonts w:cs="Arial"/>
          <w:sz w:val="24"/>
          <w:szCs w:val="24"/>
        </w:rPr>
        <w:t>la</w:t>
      </w:r>
      <w:r w:rsidRPr="00F01A21">
        <w:rPr>
          <w:rFonts w:cs="Arial"/>
          <w:sz w:val="24"/>
          <w:szCs w:val="24"/>
        </w:rPr>
        <w:t xml:space="preserve"> galería fotográfica.</w:t>
      </w:r>
    </w:p>
    <w:p w:rsidR="007F2ED2" w:rsidRDefault="007F2ED2" w:rsidP="00D32263">
      <w:pPr>
        <w:pStyle w:val="Prrafodelista"/>
        <w:spacing w:line="240" w:lineRule="auto"/>
        <w:ind w:left="0"/>
        <w:jc w:val="both"/>
        <w:rPr>
          <w:rFonts w:cs="Arial"/>
          <w:sz w:val="24"/>
          <w:szCs w:val="24"/>
        </w:rPr>
      </w:pPr>
    </w:p>
    <w:p w:rsidR="007F2ED2" w:rsidRDefault="007F2ED2" w:rsidP="00D32263">
      <w:pPr>
        <w:pStyle w:val="Prrafodelista"/>
        <w:spacing w:line="240" w:lineRule="auto"/>
        <w:ind w:left="0"/>
        <w:jc w:val="both"/>
        <w:rPr>
          <w:rFonts w:cs="Arial"/>
          <w:sz w:val="24"/>
          <w:szCs w:val="24"/>
        </w:rPr>
      </w:pPr>
      <w:r>
        <w:rPr>
          <w:rFonts w:cs="Arial"/>
          <w:noProof/>
          <w:sz w:val="24"/>
          <w:szCs w:val="24"/>
        </w:rPr>
        <w:drawing>
          <wp:anchor distT="0" distB="0" distL="114300" distR="114300" simplePos="0" relativeHeight="251660288" behindDoc="0" locked="0" layoutInCell="1" allowOverlap="1">
            <wp:simplePos x="0" y="0"/>
            <wp:positionH relativeFrom="column">
              <wp:posOffset>687705</wp:posOffset>
            </wp:positionH>
            <wp:positionV relativeFrom="paragraph">
              <wp:posOffset>24765</wp:posOffset>
            </wp:positionV>
            <wp:extent cx="3881755" cy="2806700"/>
            <wp:effectExtent l="19050" t="0" r="4445"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3881755" cy="2806700"/>
                    </a:xfrm>
                    <a:prstGeom prst="rect">
                      <a:avLst/>
                    </a:prstGeom>
                    <a:noFill/>
                    <a:ln w="9525">
                      <a:noFill/>
                      <a:miter lim="800000"/>
                      <a:headEnd/>
                      <a:tailEnd/>
                    </a:ln>
                  </pic:spPr>
                </pic:pic>
              </a:graphicData>
            </a:graphic>
          </wp:anchor>
        </w:drawing>
      </w:r>
    </w:p>
    <w:p w:rsidR="00C948A4" w:rsidRDefault="00C948A4" w:rsidP="00D32263">
      <w:pPr>
        <w:pStyle w:val="Prrafodelista"/>
        <w:spacing w:line="240" w:lineRule="auto"/>
        <w:ind w:left="0"/>
        <w:jc w:val="both"/>
        <w:rPr>
          <w:rFonts w:cs="Arial"/>
          <w:sz w:val="24"/>
          <w:szCs w:val="24"/>
        </w:rPr>
      </w:pPr>
    </w:p>
    <w:p w:rsidR="00171E4F" w:rsidRDefault="00171E4F" w:rsidP="00D32263">
      <w:pPr>
        <w:pStyle w:val="Prrafodelista"/>
        <w:spacing w:line="240" w:lineRule="auto"/>
        <w:ind w:left="0"/>
        <w:jc w:val="both"/>
        <w:rPr>
          <w:rFonts w:cs="Arial"/>
          <w:sz w:val="24"/>
          <w:szCs w:val="24"/>
        </w:rPr>
      </w:pPr>
    </w:p>
    <w:p w:rsidR="00171E4F" w:rsidRDefault="00171E4F" w:rsidP="00D32263">
      <w:pPr>
        <w:pStyle w:val="Prrafodelista"/>
        <w:spacing w:line="240" w:lineRule="auto"/>
        <w:ind w:left="0"/>
        <w:jc w:val="both"/>
        <w:rPr>
          <w:rFonts w:cs="Arial"/>
          <w:sz w:val="24"/>
          <w:szCs w:val="24"/>
        </w:rPr>
      </w:pPr>
    </w:p>
    <w:p w:rsidR="00171E4F" w:rsidRDefault="00171E4F" w:rsidP="00D32263">
      <w:pPr>
        <w:pStyle w:val="Prrafodelista"/>
        <w:spacing w:line="240" w:lineRule="auto"/>
        <w:ind w:left="0"/>
        <w:jc w:val="both"/>
        <w:rPr>
          <w:rFonts w:cs="Arial"/>
          <w:sz w:val="24"/>
          <w:szCs w:val="24"/>
        </w:rPr>
      </w:pPr>
    </w:p>
    <w:p w:rsidR="00171E4F" w:rsidRDefault="00171E4F" w:rsidP="00D32263">
      <w:pPr>
        <w:pStyle w:val="Prrafodelista"/>
        <w:spacing w:line="240" w:lineRule="auto"/>
        <w:ind w:left="0"/>
        <w:jc w:val="both"/>
        <w:rPr>
          <w:rFonts w:cs="Arial"/>
          <w:sz w:val="24"/>
          <w:szCs w:val="24"/>
        </w:rPr>
      </w:pPr>
    </w:p>
    <w:p w:rsidR="00171E4F" w:rsidRDefault="00171E4F" w:rsidP="00D32263">
      <w:pPr>
        <w:pStyle w:val="Prrafodelista"/>
        <w:spacing w:line="240" w:lineRule="auto"/>
        <w:ind w:left="0"/>
        <w:jc w:val="both"/>
        <w:rPr>
          <w:rFonts w:cs="Arial"/>
          <w:sz w:val="24"/>
          <w:szCs w:val="24"/>
        </w:rPr>
      </w:pPr>
    </w:p>
    <w:p w:rsidR="00171E4F" w:rsidRDefault="00171E4F" w:rsidP="00D32263">
      <w:pPr>
        <w:pStyle w:val="Prrafodelista"/>
        <w:spacing w:line="240" w:lineRule="auto"/>
        <w:ind w:left="0"/>
        <w:jc w:val="both"/>
        <w:rPr>
          <w:rFonts w:cs="Arial"/>
          <w:sz w:val="24"/>
          <w:szCs w:val="24"/>
        </w:rPr>
      </w:pPr>
    </w:p>
    <w:p w:rsidR="00171E4F" w:rsidRDefault="00171E4F" w:rsidP="00D32263">
      <w:pPr>
        <w:pStyle w:val="Prrafodelista"/>
        <w:spacing w:line="240" w:lineRule="auto"/>
        <w:ind w:left="0"/>
        <w:jc w:val="both"/>
        <w:rPr>
          <w:rFonts w:cs="Arial"/>
          <w:sz w:val="24"/>
          <w:szCs w:val="24"/>
        </w:rPr>
      </w:pPr>
    </w:p>
    <w:p w:rsidR="00171E4F" w:rsidRDefault="00171E4F" w:rsidP="00D32263">
      <w:pPr>
        <w:pStyle w:val="Prrafodelista"/>
        <w:spacing w:line="240" w:lineRule="auto"/>
        <w:ind w:left="0"/>
        <w:jc w:val="both"/>
        <w:rPr>
          <w:rFonts w:cs="Arial"/>
          <w:sz w:val="24"/>
          <w:szCs w:val="24"/>
        </w:rPr>
      </w:pPr>
    </w:p>
    <w:p w:rsidR="00171E4F" w:rsidRDefault="00171E4F" w:rsidP="00D32263">
      <w:pPr>
        <w:pStyle w:val="Prrafodelista"/>
        <w:spacing w:line="240" w:lineRule="auto"/>
        <w:ind w:left="0"/>
        <w:jc w:val="both"/>
        <w:rPr>
          <w:rFonts w:cs="Arial"/>
          <w:sz w:val="24"/>
          <w:szCs w:val="24"/>
        </w:rPr>
      </w:pPr>
    </w:p>
    <w:p w:rsidR="00171E4F" w:rsidRDefault="00171E4F" w:rsidP="00D32263">
      <w:pPr>
        <w:pStyle w:val="Prrafodelista"/>
        <w:spacing w:line="240" w:lineRule="auto"/>
        <w:ind w:left="0"/>
        <w:jc w:val="both"/>
        <w:rPr>
          <w:rFonts w:cs="Arial"/>
          <w:sz w:val="24"/>
          <w:szCs w:val="24"/>
        </w:rPr>
      </w:pPr>
    </w:p>
    <w:p w:rsidR="00171E4F" w:rsidRDefault="00171E4F" w:rsidP="00D32263">
      <w:pPr>
        <w:pStyle w:val="Prrafodelista"/>
        <w:spacing w:line="240" w:lineRule="auto"/>
        <w:ind w:left="0"/>
        <w:jc w:val="both"/>
        <w:rPr>
          <w:rFonts w:cs="Arial"/>
          <w:sz w:val="24"/>
          <w:szCs w:val="24"/>
        </w:rPr>
      </w:pPr>
    </w:p>
    <w:p w:rsidR="00171E4F" w:rsidRDefault="00171E4F" w:rsidP="00D32263">
      <w:pPr>
        <w:pStyle w:val="Prrafodelista"/>
        <w:spacing w:line="240" w:lineRule="auto"/>
        <w:ind w:left="0"/>
        <w:jc w:val="both"/>
        <w:rPr>
          <w:rFonts w:cs="Arial"/>
          <w:sz w:val="24"/>
          <w:szCs w:val="24"/>
        </w:rPr>
      </w:pPr>
    </w:p>
    <w:p w:rsidR="00171E4F" w:rsidRDefault="00171E4F" w:rsidP="00D32263">
      <w:pPr>
        <w:pStyle w:val="Prrafodelista"/>
        <w:spacing w:line="240" w:lineRule="auto"/>
        <w:ind w:left="0"/>
        <w:jc w:val="both"/>
        <w:rPr>
          <w:rFonts w:cs="Arial"/>
          <w:sz w:val="24"/>
          <w:szCs w:val="24"/>
        </w:rPr>
      </w:pPr>
    </w:p>
    <w:p w:rsidR="00171E4F" w:rsidRDefault="00171E4F" w:rsidP="00D32263">
      <w:pPr>
        <w:pStyle w:val="Prrafodelista"/>
        <w:spacing w:line="240" w:lineRule="auto"/>
        <w:ind w:left="0"/>
        <w:jc w:val="both"/>
        <w:rPr>
          <w:rFonts w:cs="Arial"/>
          <w:sz w:val="24"/>
          <w:szCs w:val="24"/>
        </w:rPr>
      </w:pPr>
    </w:p>
    <w:p w:rsidR="00171E4F" w:rsidRDefault="00171E4F" w:rsidP="00D32263">
      <w:pPr>
        <w:pStyle w:val="Prrafodelista"/>
        <w:spacing w:line="240" w:lineRule="auto"/>
        <w:ind w:left="0"/>
        <w:jc w:val="both"/>
        <w:rPr>
          <w:rFonts w:cs="Arial"/>
          <w:sz w:val="24"/>
          <w:szCs w:val="24"/>
        </w:rPr>
      </w:pPr>
      <w:r>
        <w:rPr>
          <w:rFonts w:cs="Arial"/>
          <w:noProof/>
          <w:sz w:val="24"/>
          <w:szCs w:val="24"/>
        </w:rPr>
        <w:drawing>
          <wp:anchor distT="0" distB="0" distL="114300" distR="114300" simplePos="0" relativeHeight="251665408" behindDoc="0" locked="0" layoutInCell="1" allowOverlap="1">
            <wp:simplePos x="0" y="0"/>
            <wp:positionH relativeFrom="column">
              <wp:posOffset>19685</wp:posOffset>
            </wp:positionH>
            <wp:positionV relativeFrom="paragraph">
              <wp:posOffset>1159510</wp:posOffset>
            </wp:positionV>
            <wp:extent cx="1076960" cy="540385"/>
            <wp:effectExtent l="19050" t="0" r="8890" b="0"/>
            <wp:wrapTopAndBottom/>
            <wp:docPr id="7" name="6 Imagen" descr="MIR_banner_113x57p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R_banner_113x57px.gif"/>
                    <pic:cNvPicPr/>
                  </pic:nvPicPr>
                  <pic:blipFill>
                    <a:blip r:embed="rId14" cstate="print"/>
                    <a:stretch>
                      <a:fillRect/>
                    </a:stretch>
                  </pic:blipFill>
                  <pic:spPr>
                    <a:xfrm>
                      <a:off x="0" y="0"/>
                      <a:ext cx="1076960" cy="540385"/>
                    </a:xfrm>
                    <a:prstGeom prst="rect">
                      <a:avLst/>
                    </a:prstGeom>
                  </pic:spPr>
                </pic:pic>
              </a:graphicData>
            </a:graphic>
          </wp:anchor>
        </w:drawing>
      </w:r>
      <w:r>
        <w:rPr>
          <w:rFonts w:cs="Arial"/>
          <w:noProof/>
          <w:sz w:val="24"/>
          <w:szCs w:val="24"/>
        </w:rPr>
        <w:drawing>
          <wp:anchor distT="0" distB="0" distL="114300" distR="114300" simplePos="0" relativeHeight="251666432" behindDoc="0" locked="0" layoutInCell="1" allowOverlap="1">
            <wp:simplePos x="0" y="0"/>
            <wp:positionH relativeFrom="column">
              <wp:posOffset>1745615</wp:posOffset>
            </wp:positionH>
            <wp:positionV relativeFrom="paragraph">
              <wp:posOffset>864870</wp:posOffset>
            </wp:positionV>
            <wp:extent cx="1177925" cy="1176655"/>
            <wp:effectExtent l="19050" t="0" r="3175" b="0"/>
            <wp:wrapTopAndBottom/>
            <wp:docPr id="8" name="7 Imagen" descr="MIR_BNN_Serrania_suroeste_200x2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R_BNN_Serrania_suroeste_200x200.gif"/>
                    <pic:cNvPicPr/>
                  </pic:nvPicPr>
                  <pic:blipFill>
                    <a:blip r:embed="rId15" cstate="print"/>
                    <a:stretch>
                      <a:fillRect/>
                    </a:stretch>
                  </pic:blipFill>
                  <pic:spPr>
                    <a:xfrm>
                      <a:off x="0" y="0"/>
                      <a:ext cx="1177925" cy="1176655"/>
                    </a:xfrm>
                    <a:prstGeom prst="rect">
                      <a:avLst/>
                    </a:prstGeom>
                  </pic:spPr>
                </pic:pic>
              </a:graphicData>
            </a:graphic>
          </wp:anchor>
        </w:drawing>
      </w:r>
      <w:r>
        <w:rPr>
          <w:rFonts w:cs="Arial"/>
          <w:sz w:val="24"/>
          <w:szCs w:val="24"/>
        </w:rPr>
        <w:t xml:space="preserve">Mirador es la ventana de acceso público al sistema desde la web. Si bien al acceso puede realizarse directamente mediante la dirección url, los ayuntamientos pueden incorporar en sus portales un banner con acceso personalizado que centra la vista inicial </w:t>
      </w:r>
      <w:r w:rsidR="00353B99">
        <w:rPr>
          <w:rFonts w:cs="Arial"/>
          <w:sz w:val="24"/>
          <w:szCs w:val="24"/>
        </w:rPr>
        <w:t>del visor en su</w:t>
      </w:r>
      <w:r>
        <w:rPr>
          <w:rFonts w:cs="Arial"/>
          <w:sz w:val="24"/>
          <w:szCs w:val="24"/>
        </w:rPr>
        <w:t xml:space="preserve"> territorio.</w:t>
      </w:r>
    </w:p>
    <w:p w:rsidR="00171E4F" w:rsidRDefault="00171E4F" w:rsidP="00D32263">
      <w:pPr>
        <w:pStyle w:val="Prrafodelista"/>
        <w:spacing w:line="240" w:lineRule="auto"/>
        <w:ind w:left="0"/>
        <w:jc w:val="both"/>
        <w:rPr>
          <w:rFonts w:cs="Arial"/>
          <w:sz w:val="24"/>
          <w:szCs w:val="24"/>
        </w:rPr>
      </w:pPr>
    </w:p>
    <w:p w:rsidR="00171E4F" w:rsidRDefault="00171E4F" w:rsidP="00D32263">
      <w:pPr>
        <w:pStyle w:val="Prrafodelista"/>
        <w:spacing w:line="240" w:lineRule="auto"/>
        <w:ind w:left="0"/>
        <w:jc w:val="both"/>
        <w:rPr>
          <w:rFonts w:cs="Arial"/>
          <w:sz w:val="24"/>
          <w:szCs w:val="24"/>
        </w:rPr>
      </w:pPr>
    </w:p>
    <w:p w:rsidR="00171E4F" w:rsidRDefault="00171E4F" w:rsidP="00D32263">
      <w:pPr>
        <w:pStyle w:val="Prrafodelista"/>
        <w:spacing w:line="240" w:lineRule="auto"/>
        <w:ind w:left="0"/>
        <w:jc w:val="both"/>
        <w:rPr>
          <w:rFonts w:cs="Arial"/>
          <w:b/>
          <w:sz w:val="24"/>
          <w:szCs w:val="24"/>
        </w:rPr>
      </w:pPr>
    </w:p>
    <w:p w:rsidR="00D32263" w:rsidRPr="00D32263" w:rsidRDefault="00D32263" w:rsidP="00D32263">
      <w:pPr>
        <w:pStyle w:val="Prrafodelista"/>
        <w:spacing w:line="240" w:lineRule="auto"/>
        <w:ind w:left="0"/>
        <w:jc w:val="both"/>
        <w:rPr>
          <w:rFonts w:cs="Arial"/>
          <w:b/>
          <w:sz w:val="24"/>
          <w:szCs w:val="24"/>
        </w:rPr>
      </w:pPr>
      <w:r w:rsidRPr="00D32263">
        <w:rPr>
          <w:rFonts w:cs="Arial"/>
          <w:b/>
          <w:sz w:val="24"/>
          <w:szCs w:val="24"/>
        </w:rPr>
        <w:t>Arquitectura</w:t>
      </w:r>
    </w:p>
    <w:p w:rsidR="00D32263" w:rsidRDefault="00D32263" w:rsidP="00D32263">
      <w:pPr>
        <w:pStyle w:val="Prrafodelista"/>
        <w:spacing w:line="240" w:lineRule="auto"/>
        <w:ind w:left="0"/>
        <w:jc w:val="both"/>
        <w:rPr>
          <w:rFonts w:cs="Arial"/>
          <w:sz w:val="24"/>
          <w:szCs w:val="24"/>
        </w:rPr>
      </w:pPr>
    </w:p>
    <w:p w:rsidR="00F01A21" w:rsidRDefault="00F01A21" w:rsidP="00D32263">
      <w:pPr>
        <w:pStyle w:val="Prrafodelista"/>
        <w:spacing w:line="240" w:lineRule="auto"/>
        <w:ind w:left="0"/>
        <w:jc w:val="both"/>
        <w:rPr>
          <w:rFonts w:cs="Arial"/>
          <w:sz w:val="24"/>
          <w:szCs w:val="24"/>
        </w:rPr>
      </w:pPr>
      <w:r w:rsidRPr="00F01A21">
        <w:rPr>
          <w:rFonts w:cs="Arial"/>
          <w:sz w:val="24"/>
          <w:szCs w:val="24"/>
        </w:rPr>
        <w:t>La arquitectura del sistema es de tipo multicapa. Concretamente, contiene tres capas y tres componentes funcionales. En cuanto a estos últimos, tenemos:</w:t>
      </w:r>
    </w:p>
    <w:p w:rsidR="00CF3918" w:rsidRPr="00F01A21" w:rsidRDefault="00CF3918" w:rsidP="00D32263">
      <w:pPr>
        <w:pStyle w:val="Prrafodelista"/>
        <w:spacing w:line="240" w:lineRule="auto"/>
        <w:ind w:left="0"/>
        <w:jc w:val="both"/>
        <w:rPr>
          <w:rFonts w:cs="Arial"/>
          <w:sz w:val="24"/>
          <w:szCs w:val="24"/>
        </w:rPr>
      </w:pPr>
    </w:p>
    <w:p w:rsidR="00F01A21" w:rsidRDefault="00F01A21" w:rsidP="00D32263">
      <w:pPr>
        <w:pStyle w:val="Prrafodelista"/>
        <w:numPr>
          <w:ilvl w:val="0"/>
          <w:numId w:val="32"/>
        </w:numPr>
        <w:spacing w:line="240" w:lineRule="auto"/>
        <w:jc w:val="both"/>
        <w:rPr>
          <w:rFonts w:cs="Arial"/>
          <w:sz w:val="24"/>
          <w:szCs w:val="24"/>
        </w:rPr>
      </w:pPr>
      <w:r w:rsidRPr="00F01A21">
        <w:rPr>
          <w:rFonts w:cs="Arial"/>
          <w:sz w:val="24"/>
          <w:szCs w:val="24"/>
        </w:rPr>
        <w:t>una base de datos relacional subyacente;</w:t>
      </w:r>
    </w:p>
    <w:p w:rsidR="00CF3918" w:rsidRPr="00F01A21" w:rsidRDefault="00CF3918" w:rsidP="00CF3918">
      <w:pPr>
        <w:pStyle w:val="Prrafodelista"/>
        <w:spacing w:line="240" w:lineRule="auto"/>
        <w:jc w:val="both"/>
        <w:rPr>
          <w:rFonts w:cs="Arial"/>
          <w:sz w:val="24"/>
          <w:szCs w:val="24"/>
        </w:rPr>
      </w:pPr>
    </w:p>
    <w:p w:rsidR="00F01A21" w:rsidRDefault="00F01A21" w:rsidP="00D32263">
      <w:pPr>
        <w:pStyle w:val="Prrafodelista"/>
        <w:numPr>
          <w:ilvl w:val="0"/>
          <w:numId w:val="32"/>
        </w:numPr>
        <w:spacing w:after="0" w:line="240" w:lineRule="auto"/>
        <w:jc w:val="both"/>
        <w:rPr>
          <w:rFonts w:cs="Arial"/>
          <w:sz w:val="24"/>
          <w:szCs w:val="24"/>
        </w:rPr>
      </w:pPr>
      <w:r w:rsidRPr="00F01A21">
        <w:rPr>
          <w:rFonts w:cs="Arial"/>
          <w:sz w:val="24"/>
          <w:szCs w:val="24"/>
        </w:rPr>
        <w:t>una aplicación multicapa web alojada en un servidor;</w:t>
      </w:r>
    </w:p>
    <w:p w:rsidR="00CF3918" w:rsidRPr="00F01A21" w:rsidRDefault="00CF3918" w:rsidP="00CF3918">
      <w:pPr>
        <w:pStyle w:val="Prrafodelista"/>
        <w:spacing w:after="0" w:line="240" w:lineRule="auto"/>
        <w:jc w:val="both"/>
        <w:rPr>
          <w:rFonts w:cs="Arial"/>
          <w:sz w:val="24"/>
          <w:szCs w:val="24"/>
        </w:rPr>
      </w:pPr>
    </w:p>
    <w:p w:rsidR="00F01A21" w:rsidRDefault="00F01A21" w:rsidP="00D32263">
      <w:pPr>
        <w:pStyle w:val="Prrafodelista"/>
        <w:numPr>
          <w:ilvl w:val="0"/>
          <w:numId w:val="32"/>
        </w:numPr>
        <w:spacing w:line="240" w:lineRule="auto"/>
        <w:jc w:val="both"/>
        <w:rPr>
          <w:rFonts w:cs="Arial"/>
          <w:sz w:val="24"/>
          <w:szCs w:val="24"/>
        </w:rPr>
      </w:pPr>
      <w:r w:rsidRPr="00F01A21">
        <w:rPr>
          <w:rFonts w:cs="Arial"/>
          <w:sz w:val="24"/>
          <w:szCs w:val="24"/>
        </w:rPr>
        <w:t>clientes web, fundamentalmente navegadores.</w:t>
      </w:r>
    </w:p>
    <w:p w:rsidR="00CF3918" w:rsidRPr="00F01A21" w:rsidRDefault="00CF3918" w:rsidP="00CF3918">
      <w:pPr>
        <w:pStyle w:val="Prrafodelista"/>
        <w:spacing w:line="240" w:lineRule="auto"/>
        <w:jc w:val="both"/>
        <w:rPr>
          <w:rFonts w:cs="Arial"/>
          <w:sz w:val="24"/>
          <w:szCs w:val="24"/>
        </w:rPr>
      </w:pPr>
    </w:p>
    <w:p w:rsidR="00F01A21" w:rsidRDefault="00F01A21" w:rsidP="00D32263">
      <w:pPr>
        <w:pStyle w:val="Prrafodelista"/>
        <w:spacing w:line="240" w:lineRule="auto"/>
        <w:ind w:left="0"/>
        <w:jc w:val="both"/>
        <w:rPr>
          <w:rFonts w:cs="Arial"/>
          <w:sz w:val="24"/>
          <w:szCs w:val="24"/>
        </w:rPr>
      </w:pPr>
      <w:r w:rsidRPr="00F01A21">
        <w:rPr>
          <w:rFonts w:cs="Arial"/>
          <w:sz w:val="24"/>
          <w:szCs w:val="24"/>
        </w:rPr>
        <w:lastRenderedPageBreak/>
        <w:t>La aplicación web multicapa ofrece muchas ventajas, sobre todo de modularidad, lo que permite cambiar componentes de la aplicación, como por ejemplo la base de datos, sin afectar de una forma drástica al resto de la aplicación. La aplicación web tendrá tres capas:</w:t>
      </w:r>
    </w:p>
    <w:p w:rsidR="00CF3918" w:rsidRPr="00F01A21" w:rsidRDefault="00CF3918" w:rsidP="00D32263">
      <w:pPr>
        <w:pStyle w:val="Prrafodelista"/>
        <w:spacing w:line="240" w:lineRule="auto"/>
        <w:ind w:left="0"/>
        <w:jc w:val="both"/>
        <w:rPr>
          <w:rFonts w:cs="Arial"/>
          <w:sz w:val="24"/>
          <w:szCs w:val="24"/>
        </w:rPr>
      </w:pPr>
    </w:p>
    <w:p w:rsidR="00F01A21" w:rsidRDefault="00F01A21" w:rsidP="00CF3918">
      <w:pPr>
        <w:pStyle w:val="Prrafodelista"/>
        <w:numPr>
          <w:ilvl w:val="0"/>
          <w:numId w:val="34"/>
        </w:numPr>
        <w:spacing w:line="240" w:lineRule="auto"/>
        <w:jc w:val="both"/>
        <w:rPr>
          <w:rFonts w:cs="Arial"/>
          <w:sz w:val="24"/>
          <w:szCs w:val="24"/>
        </w:rPr>
      </w:pPr>
      <w:r w:rsidRPr="00F01A21">
        <w:rPr>
          <w:rFonts w:cs="Arial"/>
          <w:sz w:val="24"/>
          <w:szCs w:val="24"/>
        </w:rPr>
        <w:t>capa de acceso a datos: se encarga de gestionar el tránsito de la información con la base de datos relacional subyacente;</w:t>
      </w:r>
    </w:p>
    <w:p w:rsidR="00CF3918" w:rsidRPr="00F01A21" w:rsidRDefault="00CF3918" w:rsidP="00CF3918">
      <w:pPr>
        <w:pStyle w:val="Prrafodelista"/>
        <w:spacing w:line="240" w:lineRule="auto"/>
        <w:jc w:val="both"/>
        <w:rPr>
          <w:rFonts w:cs="Arial"/>
          <w:sz w:val="24"/>
          <w:szCs w:val="24"/>
        </w:rPr>
      </w:pPr>
    </w:p>
    <w:p w:rsidR="00F01A21" w:rsidRDefault="00F01A21" w:rsidP="00CF3918">
      <w:pPr>
        <w:pStyle w:val="Prrafodelista"/>
        <w:numPr>
          <w:ilvl w:val="0"/>
          <w:numId w:val="34"/>
        </w:numPr>
        <w:spacing w:line="240" w:lineRule="auto"/>
        <w:jc w:val="both"/>
        <w:rPr>
          <w:rFonts w:cs="Arial"/>
          <w:sz w:val="24"/>
          <w:szCs w:val="24"/>
        </w:rPr>
      </w:pPr>
      <w:r w:rsidRPr="00F01A21">
        <w:rPr>
          <w:rFonts w:cs="Arial"/>
          <w:sz w:val="24"/>
          <w:szCs w:val="24"/>
        </w:rPr>
        <w:t>capa de negocio: guarda la lógica de la aplicación, gestionando el flujo de información entre el cliente (usuario realizando peticiones) y el resto de los componentes de la aplicación, para componer la respuesta final ante las peticiones de los clientes;</w:t>
      </w:r>
    </w:p>
    <w:p w:rsidR="00CF3918" w:rsidRPr="00F01A21" w:rsidRDefault="00CF3918" w:rsidP="00CF3918">
      <w:pPr>
        <w:pStyle w:val="Prrafodelista"/>
        <w:spacing w:line="240" w:lineRule="auto"/>
        <w:jc w:val="both"/>
        <w:rPr>
          <w:rFonts w:cs="Arial"/>
          <w:sz w:val="24"/>
          <w:szCs w:val="24"/>
        </w:rPr>
      </w:pPr>
    </w:p>
    <w:p w:rsidR="00F01A21" w:rsidRDefault="00F01A21" w:rsidP="00CF3918">
      <w:pPr>
        <w:pStyle w:val="Prrafodelista"/>
        <w:numPr>
          <w:ilvl w:val="0"/>
          <w:numId w:val="34"/>
        </w:numPr>
        <w:spacing w:line="240" w:lineRule="auto"/>
        <w:jc w:val="both"/>
        <w:rPr>
          <w:rFonts w:cs="Arial"/>
          <w:sz w:val="24"/>
          <w:szCs w:val="24"/>
        </w:rPr>
      </w:pPr>
      <w:r w:rsidRPr="00F01A21">
        <w:rPr>
          <w:rFonts w:cs="Arial"/>
          <w:sz w:val="24"/>
          <w:szCs w:val="24"/>
        </w:rPr>
        <w:t>capa de presentación: recoge los procesos en base a las peticiones de cliente realizados por la capa de negocio y muestra los resultados en la aplicación cliente (explorador web).</w:t>
      </w:r>
    </w:p>
    <w:p w:rsidR="00CF3918" w:rsidRPr="00F01A21" w:rsidRDefault="00CF3918" w:rsidP="00CF3918">
      <w:pPr>
        <w:pStyle w:val="Prrafodelista"/>
        <w:spacing w:line="240" w:lineRule="auto"/>
        <w:jc w:val="both"/>
        <w:rPr>
          <w:rFonts w:cs="Arial"/>
          <w:sz w:val="24"/>
          <w:szCs w:val="24"/>
        </w:rPr>
      </w:pPr>
    </w:p>
    <w:p w:rsidR="00CF3918" w:rsidRDefault="00F01A21" w:rsidP="00D32263">
      <w:pPr>
        <w:pStyle w:val="Prrafodelista"/>
        <w:spacing w:line="240" w:lineRule="auto"/>
        <w:ind w:left="0"/>
        <w:jc w:val="both"/>
        <w:rPr>
          <w:rFonts w:cs="Arial"/>
          <w:sz w:val="24"/>
          <w:szCs w:val="24"/>
        </w:rPr>
      </w:pPr>
      <w:r w:rsidRPr="00F01A21">
        <w:rPr>
          <w:rFonts w:cs="Arial"/>
          <w:sz w:val="24"/>
          <w:szCs w:val="24"/>
        </w:rPr>
        <w:t>En cuanto a la aplicación web, las tecnologías a utilizar se encuentran dentro del marco más innovador de tecnologías web; HTML5 y CSS3.</w:t>
      </w:r>
    </w:p>
    <w:p w:rsidR="00CF3918" w:rsidRDefault="00CF3918" w:rsidP="00D32263">
      <w:pPr>
        <w:pStyle w:val="Prrafodelista"/>
        <w:spacing w:line="240" w:lineRule="auto"/>
        <w:ind w:left="0"/>
        <w:jc w:val="both"/>
        <w:rPr>
          <w:rFonts w:cs="Arial"/>
          <w:sz w:val="24"/>
          <w:szCs w:val="24"/>
        </w:rPr>
      </w:pPr>
    </w:p>
    <w:p w:rsidR="00F01A21" w:rsidRDefault="00F01A21" w:rsidP="00D32263">
      <w:pPr>
        <w:pStyle w:val="Prrafodelista"/>
        <w:spacing w:line="240" w:lineRule="auto"/>
        <w:ind w:left="0"/>
        <w:jc w:val="both"/>
        <w:rPr>
          <w:rFonts w:cs="Arial"/>
          <w:sz w:val="24"/>
          <w:szCs w:val="24"/>
        </w:rPr>
      </w:pPr>
      <w:r w:rsidRPr="00F01A21">
        <w:rPr>
          <w:rFonts w:cs="Arial"/>
          <w:sz w:val="24"/>
          <w:szCs w:val="24"/>
        </w:rPr>
        <w:t>HTML5 es la última revisión del estándar web. Es el lenguaje recomendado para funcionar con navegadores modernos.</w:t>
      </w:r>
    </w:p>
    <w:p w:rsidR="00CF3918" w:rsidRPr="00F01A21" w:rsidRDefault="00CF3918" w:rsidP="00D32263">
      <w:pPr>
        <w:pStyle w:val="Prrafodelista"/>
        <w:spacing w:line="240" w:lineRule="auto"/>
        <w:ind w:left="0"/>
        <w:jc w:val="both"/>
        <w:rPr>
          <w:rFonts w:cs="Arial"/>
          <w:sz w:val="24"/>
          <w:szCs w:val="24"/>
        </w:rPr>
      </w:pPr>
    </w:p>
    <w:p w:rsidR="00353B99" w:rsidRDefault="00F01A21" w:rsidP="00D32263">
      <w:pPr>
        <w:pStyle w:val="Prrafodelista"/>
        <w:spacing w:line="240" w:lineRule="auto"/>
        <w:ind w:left="0"/>
        <w:jc w:val="both"/>
        <w:rPr>
          <w:rFonts w:cs="Arial"/>
          <w:sz w:val="24"/>
          <w:szCs w:val="24"/>
        </w:rPr>
      </w:pPr>
      <w:r w:rsidRPr="00F01A21">
        <w:rPr>
          <w:rFonts w:cs="Arial"/>
          <w:sz w:val="24"/>
          <w:szCs w:val="24"/>
        </w:rPr>
        <w:t xml:space="preserve">PHP se utiliza como lenguaje de conexión entre la base de datos y la aplicación en sí. </w:t>
      </w:r>
      <w:r w:rsidR="00353B99">
        <w:rPr>
          <w:rFonts w:cs="Arial"/>
          <w:sz w:val="24"/>
          <w:szCs w:val="24"/>
        </w:rPr>
        <w:t xml:space="preserve">Es </w:t>
      </w:r>
      <w:r w:rsidRPr="00F01A21">
        <w:rPr>
          <w:rFonts w:cs="Arial"/>
          <w:sz w:val="24"/>
          <w:szCs w:val="24"/>
        </w:rPr>
        <w:t xml:space="preserve"> un lenguaje de programación de uso general de script del lado del servidor originalmente diseñado para el desarrollo web de contenido dinámico. Fue uno de los primeros lenguajes de programación del lado del servidor que se podían incorporar directamente en el documento HTML en lugar de llamar a un archivo externo que procese los datos. El código es interpretado por un servidor web con un módulo de procesador de PHP que g</w:t>
      </w:r>
      <w:r w:rsidR="00353B99">
        <w:rPr>
          <w:rFonts w:cs="Arial"/>
          <w:sz w:val="24"/>
          <w:szCs w:val="24"/>
        </w:rPr>
        <w:t>enera la página Web resultante.</w:t>
      </w:r>
    </w:p>
    <w:p w:rsidR="00353B99" w:rsidRDefault="00353B99" w:rsidP="00D32263">
      <w:pPr>
        <w:pStyle w:val="Prrafodelista"/>
        <w:spacing w:line="240" w:lineRule="auto"/>
        <w:ind w:left="0"/>
        <w:jc w:val="both"/>
        <w:rPr>
          <w:rFonts w:cs="Arial"/>
          <w:sz w:val="24"/>
          <w:szCs w:val="24"/>
        </w:rPr>
      </w:pPr>
    </w:p>
    <w:p w:rsidR="00DB4063" w:rsidRDefault="00F01A21" w:rsidP="00D32263">
      <w:pPr>
        <w:pStyle w:val="Prrafodelista"/>
        <w:spacing w:line="240" w:lineRule="auto"/>
        <w:ind w:left="0"/>
        <w:jc w:val="both"/>
        <w:rPr>
          <w:rFonts w:cs="Arial"/>
          <w:sz w:val="24"/>
          <w:szCs w:val="24"/>
        </w:rPr>
      </w:pPr>
      <w:r w:rsidRPr="00F01A21">
        <w:rPr>
          <w:rFonts w:cs="Arial"/>
          <w:sz w:val="24"/>
          <w:szCs w:val="24"/>
        </w:rPr>
        <w:t>PHP ha evolucionado</w:t>
      </w:r>
      <w:r w:rsidR="00353B99">
        <w:rPr>
          <w:rFonts w:cs="Arial"/>
          <w:sz w:val="24"/>
          <w:szCs w:val="24"/>
        </w:rPr>
        <w:t>,</w:t>
      </w:r>
      <w:r w:rsidRPr="00F01A21">
        <w:rPr>
          <w:rFonts w:cs="Arial"/>
          <w:sz w:val="24"/>
          <w:szCs w:val="24"/>
        </w:rPr>
        <w:t xml:space="preserve"> por lo que ahora incluye también una interfaz de línea de comandos que puede ser usada en aplicaciones gráficas independientes. PHP puede ser usado en la mayoría de los servidores web al igual que en casi todos los sistemas operativos y plataformas sin ningún costo.</w:t>
      </w:r>
    </w:p>
    <w:p w:rsidR="00171E4F" w:rsidRPr="00617031" w:rsidRDefault="00171E4F" w:rsidP="00D32263">
      <w:pPr>
        <w:pStyle w:val="Prrafodelista"/>
        <w:spacing w:line="240" w:lineRule="auto"/>
        <w:ind w:left="0"/>
        <w:jc w:val="both"/>
        <w:rPr>
          <w:rFonts w:cs="Arial"/>
          <w:sz w:val="24"/>
          <w:szCs w:val="24"/>
        </w:rPr>
      </w:pPr>
    </w:p>
    <w:p w:rsidR="007A00BA" w:rsidRPr="005320EC" w:rsidRDefault="007A00BA" w:rsidP="00D32263">
      <w:pPr>
        <w:shd w:val="clear" w:color="auto" w:fill="EAF1DD" w:themeFill="accent3" w:themeFillTint="33"/>
        <w:spacing w:line="240" w:lineRule="auto"/>
        <w:jc w:val="both"/>
        <w:rPr>
          <w:rFonts w:cs="Arial"/>
          <w:b/>
          <w:sz w:val="24"/>
          <w:szCs w:val="24"/>
        </w:rPr>
      </w:pPr>
      <w:r w:rsidRPr="005320EC">
        <w:rPr>
          <w:rFonts w:cs="Arial"/>
          <w:b/>
          <w:sz w:val="24"/>
          <w:szCs w:val="24"/>
        </w:rPr>
        <w:t>B.- Impacto socio-económico y territorial y población afectada</w:t>
      </w:r>
    </w:p>
    <w:p w:rsidR="005E61A0" w:rsidRPr="005320EC" w:rsidRDefault="005E61A0" w:rsidP="00D32263">
      <w:pPr>
        <w:spacing w:line="240" w:lineRule="auto"/>
        <w:jc w:val="both"/>
        <w:rPr>
          <w:sz w:val="24"/>
          <w:szCs w:val="24"/>
        </w:rPr>
      </w:pPr>
      <w:r w:rsidRPr="005320EC">
        <w:rPr>
          <w:sz w:val="24"/>
          <w:szCs w:val="24"/>
        </w:rPr>
        <w:t xml:space="preserve">En términos generales, el desarrollo de la Sociedad de la Información y del Conocimiento y la posterior y consiguiente toma de conciencia de la sociedad (y de las administraciones públicas) acerca de las posibilidades que surgen de la incorporación de las Tics en la actividad social, cultural y económica de un municipio, ha supuesto una transformación de la economía tradicional a una economía donde, en la mayoría de las ocasiones la generación de negocios, de producción o de riqueza en general se </w:t>
      </w:r>
      <w:r w:rsidR="005320EC">
        <w:rPr>
          <w:sz w:val="24"/>
          <w:szCs w:val="24"/>
        </w:rPr>
        <w:t xml:space="preserve">apoya </w:t>
      </w:r>
      <w:r w:rsidRPr="005320EC">
        <w:rPr>
          <w:sz w:val="24"/>
          <w:szCs w:val="24"/>
        </w:rPr>
        <w:t>en el nivel de innovación tecnológica del tejido empresarial.</w:t>
      </w:r>
    </w:p>
    <w:p w:rsidR="005E61A0" w:rsidRPr="005320EC" w:rsidRDefault="005E61A0" w:rsidP="00D32263">
      <w:pPr>
        <w:spacing w:line="240" w:lineRule="auto"/>
        <w:jc w:val="both"/>
        <w:rPr>
          <w:sz w:val="24"/>
          <w:szCs w:val="24"/>
        </w:rPr>
      </w:pPr>
      <w:r w:rsidRPr="005320EC">
        <w:rPr>
          <w:sz w:val="24"/>
          <w:szCs w:val="24"/>
        </w:rPr>
        <w:lastRenderedPageBreak/>
        <w:t>En este contexto, las administraciones públicas juegan un papel fundamental, sobre todo en ámbitos territoriales locales (es decir, municipios y provincias), ya no solo como participantes de la propia actividad económica del territorio en cuestión, sino porque, además, a través del desarrollo de las herramientas propias que se generan en las Sociedades de la Información y el Conocimiento, pueden acelerar el desarrollo económico del territorio objeto de actuación, facilitar la incorporación de las empresas y de los ciudadanos y ciudadanas a la misma, o desarrollar los recursos educativos, de sensibilización y de fomento que son necesarios en cualquier proceso de cambio. En el ámbito territorial en el que se circunscribe este proyecto, la provincia, ha de reseñarse que la población potencial destinataria del mismo, excluyendo la capital, asciende a 1.241.679 habitantes, según los últimos datos publicados procedentes del Padrón Municipal de habitantes a fecha 1 de enero de 2014, con una leve disminución del 0,22% respecto al año anterior.</w:t>
      </w:r>
    </w:p>
    <w:p w:rsidR="005E61A0" w:rsidRPr="005320EC" w:rsidRDefault="005E61A0" w:rsidP="00D32263">
      <w:pPr>
        <w:spacing w:line="240" w:lineRule="auto"/>
        <w:jc w:val="both"/>
        <w:rPr>
          <w:sz w:val="24"/>
          <w:szCs w:val="24"/>
        </w:rPr>
      </w:pPr>
      <w:r w:rsidRPr="005320EC">
        <w:rPr>
          <w:sz w:val="24"/>
          <w:szCs w:val="24"/>
        </w:rPr>
        <w:t xml:space="preserve">Concretamente, el desarrollo de las herramientas que facilitan </w:t>
      </w:r>
      <w:r w:rsidR="001F47F2">
        <w:rPr>
          <w:sz w:val="24"/>
          <w:szCs w:val="24"/>
        </w:rPr>
        <w:t xml:space="preserve">el conocimiento de la realidad territorial a ayuntamientos, </w:t>
      </w:r>
      <w:r w:rsidRPr="005320EC">
        <w:rPr>
          <w:sz w:val="24"/>
          <w:szCs w:val="24"/>
        </w:rPr>
        <w:t xml:space="preserve">ciudadanos y empresas inducen un impacto socioeconómico derivado de: </w:t>
      </w:r>
    </w:p>
    <w:p w:rsidR="005E61A0" w:rsidRPr="005320EC" w:rsidRDefault="005E61A0" w:rsidP="00D32263">
      <w:pPr>
        <w:pStyle w:val="Prrafodelista"/>
        <w:numPr>
          <w:ilvl w:val="0"/>
          <w:numId w:val="22"/>
        </w:numPr>
        <w:spacing w:line="240" w:lineRule="auto"/>
        <w:jc w:val="both"/>
        <w:rPr>
          <w:sz w:val="24"/>
          <w:szCs w:val="24"/>
        </w:rPr>
      </w:pPr>
      <w:r w:rsidRPr="005320EC">
        <w:rPr>
          <w:sz w:val="24"/>
          <w:szCs w:val="24"/>
        </w:rPr>
        <w:t xml:space="preserve">el ahorro de tiempo que se produce en el uso de las TICs en este tipo de </w:t>
      </w:r>
      <w:r w:rsidR="001F47F2">
        <w:rPr>
          <w:sz w:val="24"/>
          <w:szCs w:val="24"/>
        </w:rPr>
        <w:t>consultas</w:t>
      </w:r>
      <w:r w:rsidRPr="005320EC">
        <w:rPr>
          <w:sz w:val="24"/>
          <w:szCs w:val="24"/>
        </w:rPr>
        <w:t>.</w:t>
      </w:r>
    </w:p>
    <w:p w:rsidR="005E61A0" w:rsidRPr="005320EC" w:rsidRDefault="005E61A0" w:rsidP="00D32263">
      <w:pPr>
        <w:pStyle w:val="Prrafodelista"/>
        <w:spacing w:line="240" w:lineRule="auto"/>
        <w:jc w:val="both"/>
        <w:rPr>
          <w:sz w:val="24"/>
          <w:szCs w:val="24"/>
        </w:rPr>
      </w:pPr>
    </w:p>
    <w:p w:rsidR="005E61A0" w:rsidRPr="005320EC" w:rsidRDefault="005E61A0" w:rsidP="00D32263">
      <w:pPr>
        <w:pStyle w:val="Prrafodelista"/>
        <w:numPr>
          <w:ilvl w:val="0"/>
          <w:numId w:val="22"/>
        </w:numPr>
        <w:spacing w:line="240" w:lineRule="auto"/>
        <w:jc w:val="both"/>
        <w:rPr>
          <w:sz w:val="24"/>
          <w:szCs w:val="24"/>
        </w:rPr>
      </w:pPr>
      <w:r w:rsidRPr="005320EC">
        <w:rPr>
          <w:sz w:val="24"/>
          <w:szCs w:val="24"/>
        </w:rPr>
        <w:t xml:space="preserve">la mejora en los mecanismos de </w:t>
      </w:r>
      <w:r w:rsidR="00C6755A">
        <w:rPr>
          <w:sz w:val="24"/>
          <w:szCs w:val="24"/>
        </w:rPr>
        <w:t>intercambio de información</w:t>
      </w:r>
      <w:r w:rsidRPr="005320EC">
        <w:rPr>
          <w:sz w:val="24"/>
          <w:szCs w:val="24"/>
        </w:rPr>
        <w:t>.</w:t>
      </w:r>
    </w:p>
    <w:p w:rsidR="005E61A0" w:rsidRPr="005320EC" w:rsidRDefault="005E61A0" w:rsidP="00D32263">
      <w:pPr>
        <w:pStyle w:val="Prrafodelista"/>
        <w:spacing w:line="240" w:lineRule="auto"/>
        <w:jc w:val="both"/>
        <w:rPr>
          <w:sz w:val="24"/>
          <w:szCs w:val="24"/>
        </w:rPr>
      </w:pPr>
    </w:p>
    <w:p w:rsidR="005E61A0" w:rsidRPr="005320EC" w:rsidRDefault="005E61A0" w:rsidP="00D32263">
      <w:pPr>
        <w:pStyle w:val="Prrafodelista"/>
        <w:numPr>
          <w:ilvl w:val="0"/>
          <w:numId w:val="22"/>
        </w:numPr>
        <w:spacing w:line="240" w:lineRule="auto"/>
        <w:jc w:val="both"/>
        <w:rPr>
          <w:sz w:val="24"/>
          <w:szCs w:val="24"/>
        </w:rPr>
      </w:pPr>
      <w:r w:rsidRPr="005320EC">
        <w:rPr>
          <w:sz w:val="24"/>
          <w:szCs w:val="24"/>
        </w:rPr>
        <w:t xml:space="preserve">la disminución de </w:t>
      </w:r>
      <w:r w:rsidR="00C6755A">
        <w:rPr>
          <w:sz w:val="24"/>
          <w:szCs w:val="24"/>
        </w:rPr>
        <w:t xml:space="preserve">información </w:t>
      </w:r>
      <w:r w:rsidRPr="005320EC">
        <w:rPr>
          <w:sz w:val="24"/>
          <w:szCs w:val="24"/>
        </w:rPr>
        <w:t>incomplet</w:t>
      </w:r>
      <w:r w:rsidR="00C6755A">
        <w:rPr>
          <w:sz w:val="24"/>
          <w:szCs w:val="24"/>
        </w:rPr>
        <w:t>a, duplicada o errónea</w:t>
      </w:r>
      <w:r w:rsidRPr="005320EC">
        <w:rPr>
          <w:sz w:val="24"/>
          <w:szCs w:val="24"/>
        </w:rPr>
        <w:t>.</w:t>
      </w:r>
    </w:p>
    <w:p w:rsidR="005E61A0" w:rsidRPr="005320EC" w:rsidRDefault="005E61A0" w:rsidP="00D32263">
      <w:pPr>
        <w:pStyle w:val="Prrafodelista"/>
        <w:spacing w:line="240" w:lineRule="auto"/>
        <w:jc w:val="both"/>
        <w:rPr>
          <w:sz w:val="24"/>
          <w:szCs w:val="24"/>
        </w:rPr>
      </w:pPr>
    </w:p>
    <w:p w:rsidR="005E61A0" w:rsidRPr="005320EC" w:rsidRDefault="005E61A0" w:rsidP="00D32263">
      <w:pPr>
        <w:spacing w:line="240" w:lineRule="auto"/>
        <w:jc w:val="both"/>
        <w:rPr>
          <w:sz w:val="24"/>
          <w:szCs w:val="24"/>
        </w:rPr>
      </w:pPr>
      <w:r w:rsidRPr="005320EC">
        <w:rPr>
          <w:sz w:val="24"/>
          <w:szCs w:val="24"/>
        </w:rPr>
        <w:t>Asimismo, se debe considerar también el impacto socio cultural que supone la incorporación de la Sociedad de la Información y el Conocimiento a la vida diaria de un territorio.</w:t>
      </w:r>
    </w:p>
    <w:p w:rsidR="005E61A0" w:rsidRPr="005320EC" w:rsidRDefault="005E61A0" w:rsidP="00D32263">
      <w:pPr>
        <w:spacing w:line="240" w:lineRule="auto"/>
        <w:jc w:val="both"/>
        <w:rPr>
          <w:sz w:val="24"/>
          <w:szCs w:val="24"/>
        </w:rPr>
      </w:pPr>
      <w:r w:rsidRPr="005320EC">
        <w:rPr>
          <w:sz w:val="24"/>
          <w:szCs w:val="24"/>
        </w:rPr>
        <w:t>De manera no exclusiva, podemos destacar que:</w:t>
      </w:r>
    </w:p>
    <w:p w:rsidR="005E61A0" w:rsidRPr="005320EC" w:rsidRDefault="005E61A0" w:rsidP="00D32263">
      <w:pPr>
        <w:pStyle w:val="Prrafodelista"/>
        <w:numPr>
          <w:ilvl w:val="0"/>
          <w:numId w:val="23"/>
        </w:numPr>
        <w:spacing w:line="240" w:lineRule="auto"/>
        <w:jc w:val="both"/>
        <w:rPr>
          <w:sz w:val="24"/>
          <w:szCs w:val="24"/>
        </w:rPr>
      </w:pPr>
      <w:r w:rsidRPr="005320EC">
        <w:rPr>
          <w:sz w:val="24"/>
          <w:szCs w:val="24"/>
        </w:rPr>
        <w:t>Permite incrementar el nivel de interacción entre el ciudadano y la Administración Pública.</w:t>
      </w:r>
    </w:p>
    <w:p w:rsidR="005E61A0" w:rsidRPr="005320EC" w:rsidRDefault="005E61A0" w:rsidP="00D32263">
      <w:pPr>
        <w:pStyle w:val="Prrafodelista"/>
        <w:spacing w:line="240" w:lineRule="auto"/>
        <w:jc w:val="both"/>
        <w:rPr>
          <w:sz w:val="24"/>
          <w:szCs w:val="24"/>
        </w:rPr>
      </w:pPr>
    </w:p>
    <w:p w:rsidR="005E61A0" w:rsidRPr="005320EC" w:rsidRDefault="005E61A0" w:rsidP="00D32263">
      <w:pPr>
        <w:pStyle w:val="Prrafodelista"/>
        <w:numPr>
          <w:ilvl w:val="0"/>
          <w:numId w:val="23"/>
        </w:numPr>
        <w:spacing w:line="240" w:lineRule="auto"/>
        <w:jc w:val="both"/>
        <w:rPr>
          <w:sz w:val="24"/>
          <w:szCs w:val="24"/>
        </w:rPr>
      </w:pPr>
      <w:r w:rsidRPr="005320EC">
        <w:rPr>
          <w:sz w:val="24"/>
          <w:szCs w:val="24"/>
        </w:rPr>
        <w:t xml:space="preserve">Minimiza los tiempos de respuesta a los ciudadanos cuando estos requieren de dicha respuesta, mejorando la gestión interna de la Administración pública. </w:t>
      </w:r>
    </w:p>
    <w:p w:rsidR="005E61A0" w:rsidRPr="005320EC" w:rsidRDefault="005E61A0" w:rsidP="00D32263">
      <w:pPr>
        <w:pStyle w:val="Prrafodelista"/>
        <w:spacing w:line="240" w:lineRule="auto"/>
        <w:jc w:val="both"/>
        <w:rPr>
          <w:sz w:val="24"/>
          <w:szCs w:val="24"/>
        </w:rPr>
      </w:pPr>
    </w:p>
    <w:p w:rsidR="005E61A0" w:rsidRPr="005320EC" w:rsidRDefault="005E61A0" w:rsidP="00D32263">
      <w:pPr>
        <w:pStyle w:val="Prrafodelista"/>
        <w:numPr>
          <w:ilvl w:val="0"/>
          <w:numId w:val="23"/>
        </w:numPr>
        <w:spacing w:line="240" w:lineRule="auto"/>
        <w:jc w:val="both"/>
        <w:rPr>
          <w:sz w:val="24"/>
          <w:szCs w:val="24"/>
        </w:rPr>
      </w:pPr>
      <w:r w:rsidRPr="005320EC">
        <w:rPr>
          <w:sz w:val="24"/>
          <w:szCs w:val="24"/>
        </w:rPr>
        <w:t>Permite analizar los servicios más demandados por los ciudadanos y las empresas y por tanto mejorar la oferta de los mismos por parte de la administración pública.</w:t>
      </w:r>
    </w:p>
    <w:p w:rsidR="005E61A0" w:rsidRPr="005320EC" w:rsidRDefault="005E61A0" w:rsidP="00D32263">
      <w:pPr>
        <w:pStyle w:val="Prrafodelista"/>
        <w:spacing w:line="240" w:lineRule="auto"/>
        <w:jc w:val="both"/>
        <w:rPr>
          <w:sz w:val="24"/>
          <w:szCs w:val="24"/>
        </w:rPr>
      </w:pPr>
    </w:p>
    <w:p w:rsidR="005E61A0" w:rsidRPr="005320EC" w:rsidRDefault="005E61A0" w:rsidP="00D32263">
      <w:pPr>
        <w:pStyle w:val="Prrafodelista"/>
        <w:numPr>
          <w:ilvl w:val="0"/>
          <w:numId w:val="23"/>
        </w:numPr>
        <w:spacing w:line="240" w:lineRule="auto"/>
        <w:jc w:val="both"/>
        <w:rPr>
          <w:sz w:val="24"/>
          <w:szCs w:val="24"/>
        </w:rPr>
      </w:pPr>
      <w:r w:rsidRPr="005320EC">
        <w:rPr>
          <w:sz w:val="24"/>
          <w:szCs w:val="24"/>
        </w:rPr>
        <w:t>Simplifica y moderniza de forma homogénea los procedimientos administrativos; por tanto, disminuye las cargas (económicas y sociales) de los procedimientos administrativos.</w:t>
      </w:r>
    </w:p>
    <w:p w:rsidR="005E61A0" w:rsidRPr="005320EC" w:rsidRDefault="005E61A0" w:rsidP="00D32263">
      <w:pPr>
        <w:pStyle w:val="Prrafodelista"/>
        <w:spacing w:line="240" w:lineRule="auto"/>
        <w:jc w:val="both"/>
        <w:rPr>
          <w:sz w:val="24"/>
          <w:szCs w:val="24"/>
        </w:rPr>
      </w:pPr>
    </w:p>
    <w:p w:rsidR="005E61A0" w:rsidRPr="005320EC" w:rsidRDefault="005E61A0" w:rsidP="00D32263">
      <w:pPr>
        <w:pStyle w:val="Prrafodelista"/>
        <w:numPr>
          <w:ilvl w:val="0"/>
          <w:numId w:val="23"/>
        </w:numPr>
        <w:spacing w:line="240" w:lineRule="auto"/>
        <w:jc w:val="both"/>
        <w:rPr>
          <w:sz w:val="24"/>
          <w:szCs w:val="24"/>
        </w:rPr>
      </w:pPr>
      <w:r w:rsidRPr="005320EC">
        <w:rPr>
          <w:sz w:val="24"/>
          <w:szCs w:val="24"/>
        </w:rPr>
        <w:t>Incrementa la calidad de servicio a los ciudadanos.</w:t>
      </w:r>
    </w:p>
    <w:p w:rsidR="005E61A0" w:rsidRPr="005320EC" w:rsidRDefault="005E61A0" w:rsidP="00D32263">
      <w:pPr>
        <w:spacing w:line="240" w:lineRule="auto"/>
        <w:jc w:val="both"/>
        <w:rPr>
          <w:sz w:val="24"/>
          <w:szCs w:val="24"/>
        </w:rPr>
      </w:pPr>
      <w:r w:rsidRPr="005320EC">
        <w:rPr>
          <w:sz w:val="24"/>
          <w:szCs w:val="24"/>
        </w:rPr>
        <w:lastRenderedPageBreak/>
        <w:t xml:space="preserve">Por otro lado, es necesario hacer mención al hecho de que, tanto en los ámbitos europeo como autonómico y provincial, la Diputación y </w:t>
      </w:r>
      <w:r w:rsidR="00C6755A">
        <w:rPr>
          <w:sz w:val="24"/>
          <w:szCs w:val="24"/>
        </w:rPr>
        <w:t>el Área de Cohesión Territorial</w:t>
      </w:r>
      <w:r w:rsidRPr="005320EC">
        <w:rPr>
          <w:sz w:val="24"/>
          <w:szCs w:val="24"/>
        </w:rPr>
        <w:t>, desde hace ya varios años están desarrollando iniciativas destinadas a impulsar y desarrollar la</w:t>
      </w:r>
      <w:r w:rsidR="00C6755A">
        <w:rPr>
          <w:sz w:val="24"/>
          <w:szCs w:val="24"/>
        </w:rPr>
        <w:t>s herramientas de gestión y difusión de la información espacial</w:t>
      </w:r>
      <w:r w:rsidRPr="005320EC">
        <w:rPr>
          <w:sz w:val="24"/>
          <w:szCs w:val="24"/>
        </w:rPr>
        <w:t xml:space="preserve">, considerada como un eje básico dentro de las líneas encuadradas en la modernización y la mejora de los servicios públicos. </w:t>
      </w:r>
    </w:p>
    <w:p w:rsidR="005E61A0" w:rsidRDefault="005E61A0" w:rsidP="00D32263">
      <w:pPr>
        <w:spacing w:line="240" w:lineRule="auto"/>
        <w:jc w:val="both"/>
        <w:rPr>
          <w:sz w:val="24"/>
          <w:szCs w:val="24"/>
        </w:rPr>
      </w:pPr>
      <w:r w:rsidRPr="005320EC">
        <w:rPr>
          <w:sz w:val="24"/>
          <w:szCs w:val="24"/>
        </w:rPr>
        <w:t>De este modo se persigue que la administración pública no suponga un freno al desarrollo de la Sociedad de la Información y el Conocimiento, sino que debe convertirse en un ejemplo en el uso de las herramientas asociadas y en la modernización de sus actividades, facilitando la actividad al resto de agentes económicos y sociales.</w:t>
      </w:r>
    </w:p>
    <w:p w:rsidR="00CD4210" w:rsidRDefault="00CD4210" w:rsidP="00D32263">
      <w:pPr>
        <w:spacing w:line="240" w:lineRule="auto"/>
        <w:jc w:val="both"/>
        <w:rPr>
          <w:sz w:val="24"/>
          <w:szCs w:val="24"/>
        </w:rPr>
      </w:pPr>
    </w:p>
    <w:p w:rsidR="00CD4210" w:rsidRPr="005320EC" w:rsidRDefault="00CD4210" w:rsidP="00CD4210">
      <w:pPr>
        <w:shd w:val="clear" w:color="auto" w:fill="EAF1DD" w:themeFill="accent3" w:themeFillTint="33"/>
        <w:jc w:val="both"/>
        <w:rPr>
          <w:rFonts w:cs="Arial"/>
          <w:b/>
          <w:sz w:val="24"/>
          <w:szCs w:val="24"/>
        </w:rPr>
      </w:pPr>
      <w:r w:rsidRPr="00211F8F">
        <w:rPr>
          <w:rFonts w:cs="Arial"/>
          <w:b/>
          <w:sz w:val="24"/>
          <w:szCs w:val="24"/>
        </w:rPr>
        <w:t>C.- Indicadores utilizados para medir el impacto de la actuación</w:t>
      </w:r>
    </w:p>
    <w:p w:rsidR="00CD4210" w:rsidRPr="005320EC" w:rsidRDefault="00CD4210" w:rsidP="00D32263">
      <w:pPr>
        <w:spacing w:line="240" w:lineRule="auto"/>
        <w:jc w:val="both"/>
        <w:rPr>
          <w:sz w:val="24"/>
          <w:szCs w:val="24"/>
        </w:rPr>
      </w:pPr>
    </w:p>
    <w:p w:rsidR="00184FFE" w:rsidRPr="005320EC" w:rsidRDefault="00184FFE" w:rsidP="00D32263">
      <w:pPr>
        <w:spacing w:line="240" w:lineRule="auto"/>
        <w:jc w:val="both"/>
        <w:rPr>
          <w:rFonts w:cs="Arial"/>
          <w:sz w:val="24"/>
          <w:szCs w:val="24"/>
        </w:rPr>
      </w:pPr>
    </w:p>
    <w:p w:rsidR="007A00BA" w:rsidRPr="005320EC" w:rsidRDefault="004D21D9" w:rsidP="00D32263">
      <w:pPr>
        <w:shd w:val="clear" w:color="auto" w:fill="EAF1DD" w:themeFill="accent3" w:themeFillTint="33"/>
        <w:spacing w:line="240" w:lineRule="auto"/>
        <w:jc w:val="both"/>
        <w:rPr>
          <w:rFonts w:cs="Arial"/>
          <w:b/>
          <w:sz w:val="24"/>
          <w:szCs w:val="24"/>
        </w:rPr>
      </w:pPr>
      <w:r>
        <w:rPr>
          <w:rFonts w:cs="Arial"/>
          <w:b/>
          <w:noProof/>
          <w:sz w:val="24"/>
          <w:szCs w:val="24"/>
          <w:lang w:eastAsia="es-ES"/>
        </w:rPr>
        <w:drawing>
          <wp:anchor distT="0" distB="0" distL="114300" distR="114300" simplePos="0" relativeHeight="251658240" behindDoc="0" locked="0" layoutInCell="1" allowOverlap="1">
            <wp:simplePos x="0" y="0"/>
            <wp:positionH relativeFrom="column">
              <wp:align>center</wp:align>
            </wp:positionH>
            <wp:positionV relativeFrom="paragraph">
              <wp:posOffset>455295</wp:posOffset>
            </wp:positionV>
            <wp:extent cx="6390640" cy="1010285"/>
            <wp:effectExtent l="19050" t="0" r="0"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a:stretch>
                      <a:fillRect/>
                    </a:stretch>
                  </pic:blipFill>
                  <pic:spPr bwMode="auto">
                    <a:xfrm>
                      <a:off x="0" y="0"/>
                      <a:ext cx="6390640" cy="1010285"/>
                    </a:xfrm>
                    <a:prstGeom prst="rect">
                      <a:avLst/>
                    </a:prstGeom>
                    <a:noFill/>
                    <a:ln w="9525">
                      <a:noFill/>
                      <a:miter lim="800000"/>
                      <a:headEnd/>
                      <a:tailEnd/>
                    </a:ln>
                  </pic:spPr>
                </pic:pic>
              </a:graphicData>
            </a:graphic>
          </wp:anchor>
        </w:drawing>
      </w:r>
      <w:r w:rsidR="007A00BA" w:rsidRPr="005320EC">
        <w:rPr>
          <w:rFonts w:cs="Arial"/>
          <w:b/>
          <w:sz w:val="24"/>
          <w:szCs w:val="24"/>
        </w:rPr>
        <w:t>D.- Calendario de acciones realizadas.</w:t>
      </w:r>
    </w:p>
    <w:p w:rsidR="009564BF" w:rsidRDefault="009564BF" w:rsidP="00D32263">
      <w:pPr>
        <w:spacing w:line="240" w:lineRule="auto"/>
        <w:jc w:val="center"/>
        <w:rPr>
          <w:rFonts w:cs="Arial"/>
          <w:sz w:val="24"/>
          <w:szCs w:val="24"/>
        </w:rPr>
      </w:pPr>
    </w:p>
    <w:p w:rsidR="007F2ED2" w:rsidRDefault="007F2ED2" w:rsidP="00D32263">
      <w:pPr>
        <w:spacing w:line="240" w:lineRule="auto"/>
        <w:jc w:val="center"/>
        <w:rPr>
          <w:rFonts w:cs="Arial"/>
          <w:sz w:val="24"/>
          <w:szCs w:val="24"/>
        </w:rPr>
      </w:pPr>
    </w:p>
    <w:p w:rsidR="004D21D9" w:rsidRDefault="004D21D9" w:rsidP="00D32263">
      <w:pPr>
        <w:spacing w:line="240" w:lineRule="auto"/>
        <w:jc w:val="center"/>
        <w:rPr>
          <w:rFonts w:cs="Arial"/>
          <w:sz w:val="24"/>
          <w:szCs w:val="24"/>
        </w:rPr>
      </w:pPr>
      <w:r>
        <w:rPr>
          <w:rFonts w:cs="Arial"/>
          <w:noProof/>
          <w:sz w:val="24"/>
          <w:szCs w:val="24"/>
          <w:lang w:eastAsia="es-ES"/>
        </w:rPr>
        <w:drawing>
          <wp:anchor distT="0" distB="0" distL="114300" distR="114300" simplePos="0" relativeHeight="251659264" behindDoc="0" locked="0" layoutInCell="1" allowOverlap="1">
            <wp:simplePos x="0" y="0"/>
            <wp:positionH relativeFrom="column">
              <wp:align>center</wp:align>
            </wp:positionH>
            <wp:positionV relativeFrom="paragraph">
              <wp:posOffset>40640</wp:posOffset>
            </wp:positionV>
            <wp:extent cx="6580505" cy="1017270"/>
            <wp:effectExtent l="19050" t="0" r="0"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srcRect/>
                    <a:stretch>
                      <a:fillRect/>
                    </a:stretch>
                  </pic:blipFill>
                  <pic:spPr bwMode="auto">
                    <a:xfrm>
                      <a:off x="0" y="0"/>
                      <a:ext cx="6580505" cy="1017270"/>
                    </a:xfrm>
                    <a:prstGeom prst="rect">
                      <a:avLst/>
                    </a:prstGeom>
                    <a:noFill/>
                    <a:ln w="9525">
                      <a:noFill/>
                      <a:miter lim="800000"/>
                      <a:headEnd/>
                      <a:tailEnd/>
                    </a:ln>
                  </pic:spPr>
                </pic:pic>
              </a:graphicData>
            </a:graphic>
          </wp:anchor>
        </w:drawing>
      </w:r>
    </w:p>
    <w:p w:rsidR="004D21D9" w:rsidRDefault="004D21D9" w:rsidP="00D32263">
      <w:pPr>
        <w:spacing w:line="240" w:lineRule="auto"/>
        <w:jc w:val="center"/>
        <w:rPr>
          <w:rFonts w:cs="Arial"/>
          <w:sz w:val="24"/>
          <w:szCs w:val="24"/>
        </w:rPr>
      </w:pPr>
    </w:p>
    <w:p w:rsidR="007A00BA" w:rsidRPr="005320EC" w:rsidRDefault="007A00BA" w:rsidP="00D32263">
      <w:pPr>
        <w:shd w:val="clear" w:color="auto" w:fill="EAF1DD" w:themeFill="accent3" w:themeFillTint="33"/>
        <w:spacing w:line="240" w:lineRule="auto"/>
        <w:jc w:val="both"/>
        <w:rPr>
          <w:rFonts w:cs="Arial"/>
          <w:b/>
          <w:sz w:val="24"/>
          <w:szCs w:val="24"/>
        </w:rPr>
      </w:pPr>
      <w:r w:rsidRPr="005320EC">
        <w:rPr>
          <w:rFonts w:cs="Arial"/>
          <w:b/>
          <w:sz w:val="24"/>
          <w:szCs w:val="24"/>
        </w:rPr>
        <w:t xml:space="preserve">E.- Contratos o encomiendas realizados para la consecución de la actuación </w:t>
      </w:r>
    </w:p>
    <w:tbl>
      <w:tblPr>
        <w:tblW w:w="9261" w:type="dxa"/>
        <w:tblCellSpacing w:w="0" w:type="dxa"/>
        <w:tblInd w:w="3" w:type="dxa"/>
        <w:tblBorders>
          <w:top w:val="single" w:sz="6" w:space="0" w:color="948A54" w:themeColor="background2" w:themeShade="80"/>
          <w:left w:val="single" w:sz="6" w:space="0" w:color="948A54" w:themeColor="background2" w:themeShade="80"/>
          <w:bottom w:val="single" w:sz="6" w:space="0" w:color="948A54" w:themeColor="background2" w:themeShade="80"/>
          <w:right w:val="single" w:sz="6" w:space="0" w:color="948A54" w:themeColor="background2" w:themeShade="80"/>
          <w:insideH w:val="single" w:sz="6" w:space="0" w:color="948A54" w:themeColor="background2" w:themeShade="80"/>
          <w:insideV w:val="single" w:sz="6" w:space="0" w:color="948A54" w:themeColor="background2" w:themeShade="80"/>
        </w:tblBorders>
        <w:tblLayout w:type="fixed"/>
        <w:tblCellMar>
          <w:top w:w="60" w:type="dxa"/>
          <w:left w:w="60" w:type="dxa"/>
          <w:bottom w:w="60" w:type="dxa"/>
          <w:right w:w="60" w:type="dxa"/>
        </w:tblCellMar>
        <w:tblLook w:val="04A0"/>
      </w:tblPr>
      <w:tblGrid>
        <w:gridCol w:w="1065"/>
        <w:gridCol w:w="3685"/>
        <w:gridCol w:w="1417"/>
        <w:gridCol w:w="1547"/>
        <w:gridCol w:w="1547"/>
      </w:tblGrid>
      <w:tr w:rsidR="00E63C60" w:rsidRPr="00612A2B" w:rsidTr="00E63C60">
        <w:trPr>
          <w:tblCellSpacing w:w="0" w:type="dxa"/>
        </w:trPr>
        <w:tc>
          <w:tcPr>
            <w:tcW w:w="1065" w:type="dxa"/>
            <w:shd w:val="clear" w:color="auto" w:fill="DDD9C3" w:themeFill="background2" w:themeFillShade="E6"/>
            <w:vAlign w:val="center"/>
          </w:tcPr>
          <w:p w:rsidR="00E63C60" w:rsidRPr="00612A2B" w:rsidRDefault="00E63C60" w:rsidP="00D32263">
            <w:pPr>
              <w:spacing w:before="100" w:beforeAutospacing="1" w:after="0" w:line="240" w:lineRule="auto"/>
              <w:jc w:val="both"/>
              <w:rPr>
                <w:rFonts w:eastAsia="Times New Roman" w:cs="Times New Roman"/>
                <w:sz w:val="20"/>
                <w:szCs w:val="20"/>
                <w:lang w:eastAsia="es-ES"/>
              </w:rPr>
            </w:pPr>
            <w:r>
              <w:rPr>
                <w:rFonts w:eastAsia="Times New Roman" w:cs="Arial"/>
                <w:b/>
                <w:bCs/>
                <w:sz w:val="20"/>
                <w:szCs w:val="20"/>
                <w:lang w:eastAsia="es-ES"/>
              </w:rPr>
              <w:t>Actuación</w:t>
            </w:r>
          </w:p>
        </w:tc>
        <w:tc>
          <w:tcPr>
            <w:tcW w:w="3685" w:type="dxa"/>
            <w:shd w:val="clear" w:color="auto" w:fill="DDD9C3" w:themeFill="background2" w:themeFillShade="E6"/>
            <w:vAlign w:val="center"/>
          </w:tcPr>
          <w:p w:rsidR="00E63C60" w:rsidRPr="00612A2B" w:rsidRDefault="00E63C60" w:rsidP="00D32263">
            <w:pPr>
              <w:spacing w:before="100" w:beforeAutospacing="1" w:after="0" w:line="240" w:lineRule="auto"/>
              <w:jc w:val="both"/>
              <w:rPr>
                <w:rFonts w:eastAsia="Times New Roman" w:cs="Times New Roman"/>
                <w:sz w:val="20"/>
                <w:szCs w:val="20"/>
                <w:lang w:eastAsia="es-ES"/>
              </w:rPr>
            </w:pPr>
            <w:r w:rsidRPr="00612A2B">
              <w:rPr>
                <w:rFonts w:eastAsia="Times New Roman" w:cs="Arial"/>
                <w:b/>
                <w:bCs/>
                <w:sz w:val="20"/>
                <w:szCs w:val="20"/>
                <w:lang w:eastAsia="es-ES"/>
              </w:rPr>
              <w:t>Actuación</w:t>
            </w:r>
          </w:p>
        </w:tc>
        <w:tc>
          <w:tcPr>
            <w:tcW w:w="1417" w:type="dxa"/>
            <w:shd w:val="clear" w:color="auto" w:fill="DDD9C3" w:themeFill="background2" w:themeFillShade="E6"/>
            <w:vAlign w:val="center"/>
          </w:tcPr>
          <w:p w:rsidR="00E63C60" w:rsidRPr="00612A2B" w:rsidRDefault="00E63C60" w:rsidP="00D32263">
            <w:pPr>
              <w:spacing w:before="100" w:beforeAutospacing="1" w:after="0" w:line="240" w:lineRule="auto"/>
              <w:jc w:val="both"/>
              <w:rPr>
                <w:rFonts w:eastAsia="Times New Roman" w:cs="Times New Roman"/>
                <w:sz w:val="20"/>
                <w:szCs w:val="20"/>
                <w:lang w:eastAsia="es-ES"/>
              </w:rPr>
            </w:pPr>
            <w:r w:rsidRPr="00612A2B">
              <w:rPr>
                <w:rFonts w:eastAsia="Times New Roman" w:cs="Arial"/>
                <w:b/>
                <w:bCs/>
                <w:sz w:val="20"/>
                <w:szCs w:val="20"/>
                <w:lang w:eastAsia="es-ES"/>
              </w:rPr>
              <w:t>Fecha Adjudicación</w:t>
            </w:r>
          </w:p>
        </w:tc>
        <w:tc>
          <w:tcPr>
            <w:tcW w:w="1547" w:type="dxa"/>
            <w:shd w:val="clear" w:color="auto" w:fill="DDD9C3" w:themeFill="background2" w:themeFillShade="E6"/>
            <w:vAlign w:val="center"/>
          </w:tcPr>
          <w:p w:rsidR="00E63C60" w:rsidRPr="00612A2B" w:rsidRDefault="00E63C60" w:rsidP="00D32263">
            <w:pPr>
              <w:spacing w:after="0" w:line="240" w:lineRule="auto"/>
              <w:rPr>
                <w:rFonts w:eastAsia="Times New Roman" w:cs="Arial"/>
                <w:b/>
                <w:bCs/>
                <w:sz w:val="20"/>
                <w:szCs w:val="20"/>
                <w:lang w:eastAsia="es-ES"/>
              </w:rPr>
            </w:pPr>
            <w:r w:rsidRPr="00612A2B">
              <w:rPr>
                <w:rFonts w:eastAsia="Times New Roman" w:cs="Arial"/>
                <w:b/>
                <w:bCs/>
                <w:sz w:val="20"/>
                <w:szCs w:val="20"/>
                <w:lang w:eastAsia="es-ES"/>
              </w:rPr>
              <w:t>Importe</w:t>
            </w:r>
          </w:p>
          <w:p w:rsidR="00E63C60" w:rsidRPr="00612A2B" w:rsidRDefault="00E63C60" w:rsidP="00D32263">
            <w:pPr>
              <w:spacing w:after="0" w:line="240" w:lineRule="auto"/>
              <w:rPr>
                <w:rFonts w:eastAsia="Times New Roman" w:cs="Times New Roman"/>
                <w:sz w:val="20"/>
                <w:szCs w:val="20"/>
                <w:lang w:eastAsia="es-ES"/>
              </w:rPr>
            </w:pPr>
            <w:r w:rsidRPr="00612A2B">
              <w:rPr>
                <w:rFonts w:eastAsia="Times New Roman" w:cs="Arial"/>
                <w:b/>
                <w:bCs/>
                <w:sz w:val="20"/>
                <w:szCs w:val="20"/>
                <w:lang w:eastAsia="es-ES"/>
              </w:rPr>
              <w:t xml:space="preserve"> (Con IVA)</w:t>
            </w:r>
          </w:p>
        </w:tc>
        <w:tc>
          <w:tcPr>
            <w:tcW w:w="1547" w:type="dxa"/>
            <w:shd w:val="clear" w:color="auto" w:fill="DDD9C3" w:themeFill="background2" w:themeFillShade="E6"/>
            <w:vAlign w:val="center"/>
          </w:tcPr>
          <w:p w:rsidR="00E63C60" w:rsidRPr="00612A2B" w:rsidRDefault="00E63C60" w:rsidP="00D32263">
            <w:pPr>
              <w:spacing w:after="0" w:line="240" w:lineRule="auto"/>
              <w:rPr>
                <w:rFonts w:eastAsia="Times New Roman" w:cs="Times New Roman"/>
                <w:sz w:val="20"/>
                <w:szCs w:val="20"/>
                <w:lang w:eastAsia="es-ES"/>
              </w:rPr>
            </w:pPr>
            <w:r>
              <w:rPr>
                <w:rFonts w:eastAsia="Times New Roman" w:cs="Arial"/>
                <w:b/>
                <w:bCs/>
                <w:sz w:val="20"/>
                <w:szCs w:val="20"/>
                <w:lang w:eastAsia="es-ES"/>
              </w:rPr>
              <w:t>Fecha fin de ejecución/pago</w:t>
            </w:r>
          </w:p>
        </w:tc>
      </w:tr>
      <w:tr w:rsidR="00E63C60" w:rsidRPr="00612A2B" w:rsidTr="00E63C60">
        <w:trPr>
          <w:tblCellSpacing w:w="0" w:type="dxa"/>
        </w:trPr>
        <w:tc>
          <w:tcPr>
            <w:tcW w:w="1065" w:type="dxa"/>
            <w:shd w:val="clear" w:color="auto" w:fill="EEECE1" w:themeFill="background2"/>
          </w:tcPr>
          <w:p w:rsidR="00E63C60" w:rsidRPr="00E979D9" w:rsidRDefault="00E63C60" w:rsidP="00D32263">
            <w:pPr>
              <w:spacing w:before="100" w:beforeAutospacing="1" w:after="0" w:line="240" w:lineRule="auto"/>
              <w:jc w:val="both"/>
              <w:rPr>
                <w:rFonts w:eastAsia="Times New Roman" w:cs="Arial"/>
                <w:sz w:val="20"/>
                <w:szCs w:val="20"/>
                <w:lang w:eastAsia="es-ES"/>
              </w:rPr>
            </w:pPr>
            <w:r w:rsidRPr="00606149">
              <w:rPr>
                <w:rFonts w:eastAsia="Times New Roman" w:cs="Arial"/>
                <w:sz w:val="20"/>
                <w:szCs w:val="20"/>
                <w:lang w:eastAsia="es-ES"/>
              </w:rPr>
              <w:t>1</w:t>
            </w:r>
          </w:p>
        </w:tc>
        <w:tc>
          <w:tcPr>
            <w:tcW w:w="3685" w:type="dxa"/>
            <w:shd w:val="clear" w:color="auto" w:fill="EEECE1" w:themeFill="background2"/>
          </w:tcPr>
          <w:p w:rsidR="00E63C60" w:rsidRPr="00606149" w:rsidRDefault="00C6755A" w:rsidP="00FC4E48">
            <w:pPr>
              <w:autoSpaceDE w:val="0"/>
              <w:autoSpaceDN w:val="0"/>
              <w:adjustRightInd w:val="0"/>
              <w:spacing w:after="0" w:line="240" w:lineRule="auto"/>
              <w:rPr>
                <w:rFonts w:cs="Calibri"/>
                <w:color w:val="000000"/>
                <w:sz w:val="20"/>
                <w:szCs w:val="20"/>
              </w:rPr>
            </w:pPr>
            <w:r w:rsidRPr="00606149">
              <w:rPr>
                <w:rFonts w:cs="Arial Narrow"/>
                <w:color w:val="000000"/>
                <w:sz w:val="20"/>
                <w:szCs w:val="20"/>
              </w:rPr>
              <w:t>Convenio de C</w:t>
            </w:r>
            <w:r w:rsidR="00FC4E48">
              <w:rPr>
                <w:rFonts w:cs="Arial Narrow"/>
                <w:color w:val="000000"/>
                <w:sz w:val="20"/>
                <w:szCs w:val="20"/>
              </w:rPr>
              <w:t xml:space="preserve">olaboración con la Universidad </w:t>
            </w:r>
            <w:r w:rsidRPr="00606149">
              <w:rPr>
                <w:rFonts w:cs="Arial Narrow"/>
                <w:color w:val="000000"/>
                <w:sz w:val="20"/>
                <w:szCs w:val="20"/>
              </w:rPr>
              <w:t xml:space="preserve"> para el desarrollo del SIL, Módulo EIE</w:t>
            </w:r>
            <w:r w:rsidR="004C6186" w:rsidRPr="00606149">
              <w:rPr>
                <w:rFonts w:cs="Arial Narrow"/>
                <w:color w:val="000000"/>
                <w:sz w:val="20"/>
                <w:szCs w:val="20"/>
              </w:rPr>
              <w:t>L</w:t>
            </w:r>
          </w:p>
        </w:tc>
        <w:tc>
          <w:tcPr>
            <w:tcW w:w="1417" w:type="dxa"/>
            <w:shd w:val="clear" w:color="auto" w:fill="EEECE1" w:themeFill="background2"/>
            <w:vAlign w:val="center"/>
          </w:tcPr>
          <w:p w:rsidR="00E63C60" w:rsidRPr="00606149" w:rsidRDefault="00C6755A" w:rsidP="00D32263">
            <w:pPr>
              <w:autoSpaceDE w:val="0"/>
              <w:autoSpaceDN w:val="0"/>
              <w:adjustRightInd w:val="0"/>
              <w:spacing w:after="0" w:line="240" w:lineRule="auto"/>
              <w:jc w:val="center"/>
              <w:rPr>
                <w:rFonts w:cs="Calibri"/>
                <w:color w:val="000000"/>
                <w:sz w:val="20"/>
                <w:szCs w:val="20"/>
              </w:rPr>
            </w:pPr>
            <w:r w:rsidRPr="00606149">
              <w:rPr>
                <w:rFonts w:cs="Arial Narrow"/>
                <w:color w:val="000000"/>
                <w:sz w:val="20"/>
                <w:szCs w:val="20"/>
              </w:rPr>
              <w:t>19/06/2007</w:t>
            </w:r>
          </w:p>
        </w:tc>
        <w:tc>
          <w:tcPr>
            <w:tcW w:w="1547" w:type="dxa"/>
            <w:shd w:val="clear" w:color="auto" w:fill="EEECE1" w:themeFill="background2"/>
            <w:vAlign w:val="center"/>
          </w:tcPr>
          <w:p w:rsidR="00E63C60" w:rsidRPr="00606149" w:rsidRDefault="004C6186" w:rsidP="00D32263">
            <w:pPr>
              <w:autoSpaceDE w:val="0"/>
              <w:autoSpaceDN w:val="0"/>
              <w:adjustRightInd w:val="0"/>
              <w:spacing w:after="0" w:line="240" w:lineRule="auto"/>
              <w:jc w:val="center"/>
              <w:rPr>
                <w:rFonts w:cs="Calibri"/>
                <w:color w:val="000000"/>
                <w:sz w:val="20"/>
                <w:szCs w:val="20"/>
              </w:rPr>
            </w:pPr>
            <w:r w:rsidRPr="00606149">
              <w:rPr>
                <w:rFonts w:cs="Arial Narrow"/>
                <w:color w:val="000000"/>
                <w:sz w:val="20"/>
                <w:szCs w:val="20"/>
              </w:rPr>
              <w:t>69.600 €</w:t>
            </w:r>
          </w:p>
        </w:tc>
        <w:tc>
          <w:tcPr>
            <w:tcW w:w="1547" w:type="dxa"/>
            <w:shd w:val="clear" w:color="auto" w:fill="EEECE1" w:themeFill="background2"/>
            <w:vAlign w:val="center"/>
          </w:tcPr>
          <w:p w:rsidR="00E63C60" w:rsidRPr="00606149" w:rsidRDefault="004C6186" w:rsidP="00D32263">
            <w:pPr>
              <w:autoSpaceDE w:val="0"/>
              <w:autoSpaceDN w:val="0"/>
              <w:adjustRightInd w:val="0"/>
              <w:spacing w:after="0" w:line="240" w:lineRule="auto"/>
              <w:jc w:val="center"/>
              <w:rPr>
                <w:rFonts w:eastAsia="Times New Roman" w:cs="Times New Roman"/>
                <w:sz w:val="20"/>
                <w:szCs w:val="20"/>
                <w:lang w:eastAsia="es-ES"/>
              </w:rPr>
            </w:pPr>
            <w:r w:rsidRPr="00606149">
              <w:rPr>
                <w:rFonts w:eastAsiaTheme="minorEastAsia" w:cs="Calibri"/>
                <w:color w:val="000000"/>
                <w:sz w:val="20"/>
                <w:szCs w:val="20"/>
                <w:lang w:eastAsia="es-ES"/>
              </w:rPr>
              <w:t>20/</w:t>
            </w:r>
            <w:r w:rsidR="00606149">
              <w:rPr>
                <w:rFonts w:eastAsiaTheme="minorEastAsia" w:cs="Calibri"/>
                <w:color w:val="000000"/>
                <w:sz w:val="20"/>
                <w:szCs w:val="20"/>
                <w:lang w:eastAsia="es-ES"/>
              </w:rPr>
              <w:t>0</w:t>
            </w:r>
            <w:r w:rsidRPr="00606149">
              <w:rPr>
                <w:rFonts w:eastAsiaTheme="minorEastAsia" w:cs="Calibri"/>
                <w:color w:val="000000"/>
                <w:sz w:val="20"/>
                <w:szCs w:val="20"/>
                <w:lang w:eastAsia="es-ES"/>
              </w:rPr>
              <w:t>5/</w:t>
            </w:r>
            <w:r w:rsidRPr="004C6186">
              <w:rPr>
                <w:rFonts w:eastAsiaTheme="minorEastAsia" w:cs="Calibri"/>
                <w:color w:val="000000"/>
                <w:sz w:val="20"/>
                <w:szCs w:val="20"/>
                <w:lang w:eastAsia="es-ES"/>
              </w:rPr>
              <w:t>2008</w:t>
            </w:r>
          </w:p>
        </w:tc>
      </w:tr>
      <w:tr w:rsidR="00E63C60" w:rsidRPr="00612A2B" w:rsidTr="00E63C60">
        <w:trPr>
          <w:tblCellSpacing w:w="0" w:type="dxa"/>
        </w:trPr>
        <w:tc>
          <w:tcPr>
            <w:tcW w:w="1065" w:type="dxa"/>
            <w:shd w:val="clear" w:color="auto" w:fill="EEECE1" w:themeFill="background2"/>
          </w:tcPr>
          <w:p w:rsidR="008549D4" w:rsidRPr="00606149" w:rsidRDefault="00E63C60" w:rsidP="00D32263">
            <w:pPr>
              <w:spacing w:before="100" w:beforeAutospacing="1" w:after="0" w:line="240" w:lineRule="auto"/>
              <w:jc w:val="both"/>
              <w:rPr>
                <w:rFonts w:eastAsia="Times New Roman" w:cs="Arial"/>
                <w:sz w:val="20"/>
                <w:szCs w:val="20"/>
                <w:lang w:eastAsia="es-ES"/>
              </w:rPr>
            </w:pPr>
            <w:r w:rsidRPr="00606149">
              <w:rPr>
                <w:rFonts w:eastAsia="Times New Roman" w:cs="Arial"/>
                <w:sz w:val="20"/>
                <w:szCs w:val="20"/>
                <w:lang w:eastAsia="es-ES"/>
              </w:rPr>
              <w:lastRenderedPageBreak/>
              <w:t>2</w:t>
            </w:r>
          </w:p>
        </w:tc>
        <w:tc>
          <w:tcPr>
            <w:tcW w:w="3685" w:type="dxa"/>
            <w:shd w:val="clear" w:color="auto" w:fill="EEECE1" w:themeFill="background2"/>
          </w:tcPr>
          <w:p w:rsidR="00E63C60" w:rsidRPr="00606149" w:rsidRDefault="004C6186" w:rsidP="00D32263">
            <w:pPr>
              <w:autoSpaceDE w:val="0"/>
              <w:autoSpaceDN w:val="0"/>
              <w:adjustRightInd w:val="0"/>
              <w:spacing w:after="0" w:line="240" w:lineRule="auto"/>
              <w:rPr>
                <w:rFonts w:cs="Calibri"/>
                <w:color w:val="000000"/>
                <w:sz w:val="20"/>
                <w:szCs w:val="20"/>
              </w:rPr>
            </w:pPr>
            <w:r w:rsidRPr="00606149">
              <w:rPr>
                <w:rFonts w:cs="Arial Narrow"/>
                <w:color w:val="000000"/>
                <w:sz w:val="20"/>
                <w:szCs w:val="20"/>
              </w:rPr>
              <w:t>Contrato de asistencia técnica para el desarrollo del SIL II Fas</w:t>
            </w:r>
            <w:r w:rsidR="00606149" w:rsidRPr="00606149">
              <w:rPr>
                <w:rFonts w:cs="Arial Narrow"/>
                <w:color w:val="000000"/>
                <w:sz w:val="20"/>
                <w:szCs w:val="20"/>
              </w:rPr>
              <w:t>e</w:t>
            </w:r>
          </w:p>
        </w:tc>
        <w:tc>
          <w:tcPr>
            <w:tcW w:w="1417" w:type="dxa"/>
            <w:shd w:val="clear" w:color="auto" w:fill="EEECE1" w:themeFill="background2"/>
            <w:vAlign w:val="center"/>
          </w:tcPr>
          <w:p w:rsidR="00E63C60" w:rsidRPr="00606149" w:rsidRDefault="004C6186" w:rsidP="00D32263">
            <w:pPr>
              <w:autoSpaceDE w:val="0"/>
              <w:autoSpaceDN w:val="0"/>
              <w:adjustRightInd w:val="0"/>
              <w:spacing w:after="0" w:line="240" w:lineRule="auto"/>
              <w:jc w:val="center"/>
              <w:rPr>
                <w:rFonts w:cs="Calibri"/>
                <w:color w:val="000000"/>
                <w:sz w:val="20"/>
                <w:szCs w:val="20"/>
              </w:rPr>
            </w:pPr>
            <w:r w:rsidRPr="00606149">
              <w:rPr>
                <w:rFonts w:cs="Arial Narrow"/>
                <w:color w:val="000000"/>
                <w:sz w:val="20"/>
                <w:szCs w:val="20"/>
              </w:rPr>
              <w:t>29/12/2008</w:t>
            </w:r>
          </w:p>
        </w:tc>
        <w:tc>
          <w:tcPr>
            <w:tcW w:w="1547" w:type="dxa"/>
            <w:shd w:val="clear" w:color="auto" w:fill="EEECE1" w:themeFill="background2"/>
            <w:vAlign w:val="center"/>
          </w:tcPr>
          <w:p w:rsidR="00E63C60" w:rsidRPr="00606149" w:rsidRDefault="004C6186" w:rsidP="00D32263">
            <w:pPr>
              <w:autoSpaceDE w:val="0"/>
              <w:autoSpaceDN w:val="0"/>
              <w:adjustRightInd w:val="0"/>
              <w:spacing w:after="0" w:line="240" w:lineRule="auto"/>
              <w:jc w:val="center"/>
              <w:rPr>
                <w:rFonts w:eastAsia="Times New Roman" w:cs="Times New Roman"/>
                <w:sz w:val="20"/>
                <w:szCs w:val="20"/>
                <w:lang w:eastAsia="es-ES"/>
              </w:rPr>
            </w:pPr>
            <w:r w:rsidRPr="00606149">
              <w:rPr>
                <w:rFonts w:cs="Arial Narrow"/>
                <w:color w:val="000000"/>
                <w:sz w:val="20"/>
                <w:szCs w:val="20"/>
              </w:rPr>
              <w:t>118.000</w:t>
            </w:r>
            <w:r w:rsidR="00E63C60" w:rsidRPr="00606149">
              <w:rPr>
                <w:rFonts w:eastAsia="Times New Roman" w:cs="Arial"/>
                <w:color w:val="000000"/>
                <w:sz w:val="20"/>
                <w:szCs w:val="20"/>
                <w:lang w:eastAsia="es-ES"/>
              </w:rPr>
              <w:t>,00 €</w:t>
            </w:r>
          </w:p>
        </w:tc>
        <w:tc>
          <w:tcPr>
            <w:tcW w:w="1547" w:type="dxa"/>
            <w:shd w:val="clear" w:color="auto" w:fill="EEECE1" w:themeFill="background2"/>
            <w:vAlign w:val="center"/>
          </w:tcPr>
          <w:p w:rsidR="00E63C60" w:rsidRPr="00606149" w:rsidRDefault="00606149" w:rsidP="00D32263">
            <w:pPr>
              <w:autoSpaceDE w:val="0"/>
              <w:autoSpaceDN w:val="0"/>
              <w:adjustRightInd w:val="0"/>
              <w:spacing w:after="0" w:line="240" w:lineRule="auto"/>
              <w:jc w:val="center"/>
              <w:rPr>
                <w:rFonts w:cs="Calibri"/>
                <w:color w:val="000000"/>
                <w:sz w:val="20"/>
                <w:szCs w:val="20"/>
              </w:rPr>
            </w:pPr>
            <w:r>
              <w:rPr>
                <w:rFonts w:cs="Calibri"/>
                <w:color w:val="000000"/>
                <w:sz w:val="20"/>
                <w:szCs w:val="20"/>
              </w:rPr>
              <w:t>0</w:t>
            </w:r>
            <w:r w:rsidR="004C6186" w:rsidRPr="00606149">
              <w:rPr>
                <w:rFonts w:cs="Calibri"/>
                <w:color w:val="000000"/>
                <w:sz w:val="20"/>
                <w:szCs w:val="20"/>
              </w:rPr>
              <w:t>6/</w:t>
            </w:r>
            <w:r>
              <w:rPr>
                <w:rFonts w:cs="Calibri"/>
                <w:color w:val="000000"/>
                <w:sz w:val="20"/>
                <w:szCs w:val="20"/>
              </w:rPr>
              <w:t>0</w:t>
            </w:r>
            <w:r w:rsidR="004C6186" w:rsidRPr="00606149">
              <w:rPr>
                <w:rFonts w:cs="Calibri"/>
                <w:color w:val="000000"/>
                <w:sz w:val="20"/>
                <w:szCs w:val="20"/>
              </w:rPr>
              <w:t>7/2009</w:t>
            </w:r>
          </w:p>
        </w:tc>
      </w:tr>
      <w:tr w:rsidR="00E63C60" w:rsidRPr="00612A2B" w:rsidTr="00E63C60">
        <w:trPr>
          <w:tblCellSpacing w:w="0" w:type="dxa"/>
        </w:trPr>
        <w:tc>
          <w:tcPr>
            <w:tcW w:w="1065" w:type="dxa"/>
            <w:shd w:val="clear" w:color="auto" w:fill="EEECE1" w:themeFill="background2"/>
          </w:tcPr>
          <w:p w:rsidR="008549D4" w:rsidRPr="00E979D9" w:rsidRDefault="00E63C60" w:rsidP="00D32263">
            <w:pPr>
              <w:spacing w:before="100" w:beforeAutospacing="1" w:after="0" w:line="240" w:lineRule="auto"/>
              <w:jc w:val="both"/>
              <w:rPr>
                <w:rFonts w:eastAsia="Times New Roman" w:cs="Arial"/>
                <w:sz w:val="20"/>
                <w:szCs w:val="20"/>
                <w:lang w:eastAsia="es-ES"/>
              </w:rPr>
            </w:pPr>
            <w:r w:rsidRPr="00606149">
              <w:rPr>
                <w:rFonts w:eastAsia="Times New Roman" w:cs="Arial"/>
                <w:sz w:val="20"/>
                <w:szCs w:val="20"/>
                <w:lang w:eastAsia="es-ES"/>
              </w:rPr>
              <w:t xml:space="preserve">3 </w:t>
            </w:r>
          </w:p>
        </w:tc>
        <w:tc>
          <w:tcPr>
            <w:tcW w:w="3685" w:type="dxa"/>
            <w:shd w:val="clear" w:color="auto" w:fill="EEECE1" w:themeFill="background2"/>
          </w:tcPr>
          <w:p w:rsidR="00E63C60" w:rsidRPr="00606149" w:rsidRDefault="004C6186" w:rsidP="00D32263">
            <w:pPr>
              <w:autoSpaceDE w:val="0"/>
              <w:autoSpaceDN w:val="0"/>
              <w:adjustRightInd w:val="0"/>
              <w:spacing w:after="0" w:line="240" w:lineRule="auto"/>
              <w:rPr>
                <w:rFonts w:cs="Calibri"/>
                <w:color w:val="000000"/>
                <w:sz w:val="20"/>
                <w:szCs w:val="20"/>
              </w:rPr>
            </w:pPr>
            <w:r w:rsidRPr="00606149">
              <w:rPr>
                <w:rFonts w:cs="Arial Narrow"/>
                <w:color w:val="000000"/>
                <w:sz w:val="20"/>
                <w:szCs w:val="20"/>
              </w:rPr>
              <w:t>Contrato de asistencia técnica para la prórroga SIL II Fase</w:t>
            </w:r>
          </w:p>
        </w:tc>
        <w:tc>
          <w:tcPr>
            <w:tcW w:w="1417" w:type="dxa"/>
            <w:shd w:val="clear" w:color="auto" w:fill="EEECE1" w:themeFill="background2"/>
            <w:vAlign w:val="center"/>
          </w:tcPr>
          <w:p w:rsidR="00E63C60" w:rsidRPr="00606149" w:rsidRDefault="004C6186" w:rsidP="00D32263">
            <w:pPr>
              <w:autoSpaceDE w:val="0"/>
              <w:autoSpaceDN w:val="0"/>
              <w:adjustRightInd w:val="0"/>
              <w:spacing w:after="0" w:line="240" w:lineRule="auto"/>
              <w:jc w:val="center"/>
              <w:rPr>
                <w:rFonts w:cs="Calibri"/>
                <w:color w:val="000000"/>
                <w:sz w:val="20"/>
                <w:szCs w:val="20"/>
              </w:rPr>
            </w:pPr>
            <w:bookmarkStart w:id="0" w:name="formularioDatos:valorfechaAdjudicacion"/>
            <w:bookmarkEnd w:id="0"/>
            <w:r w:rsidRPr="00606149">
              <w:rPr>
                <w:rFonts w:cs="Arial Narrow"/>
                <w:color w:val="000000"/>
                <w:sz w:val="20"/>
                <w:szCs w:val="20"/>
              </w:rPr>
              <w:t>28/02/2010</w:t>
            </w:r>
          </w:p>
        </w:tc>
        <w:tc>
          <w:tcPr>
            <w:tcW w:w="1547" w:type="dxa"/>
            <w:shd w:val="clear" w:color="auto" w:fill="EEECE1" w:themeFill="background2"/>
            <w:vAlign w:val="center"/>
          </w:tcPr>
          <w:p w:rsidR="00E63C60" w:rsidRPr="00606149" w:rsidRDefault="004C6186" w:rsidP="00D32263">
            <w:pPr>
              <w:autoSpaceDE w:val="0"/>
              <w:autoSpaceDN w:val="0"/>
              <w:adjustRightInd w:val="0"/>
              <w:spacing w:after="0" w:line="240" w:lineRule="auto"/>
              <w:jc w:val="center"/>
              <w:rPr>
                <w:rFonts w:eastAsia="Times New Roman" w:cs="Times New Roman"/>
                <w:sz w:val="20"/>
                <w:szCs w:val="20"/>
                <w:lang w:eastAsia="es-ES"/>
              </w:rPr>
            </w:pPr>
            <w:r w:rsidRPr="00606149">
              <w:rPr>
                <w:rFonts w:cs="Arial Narrow"/>
                <w:color w:val="000000"/>
                <w:sz w:val="20"/>
                <w:szCs w:val="20"/>
              </w:rPr>
              <w:t xml:space="preserve">36.307,69 </w:t>
            </w:r>
            <w:r w:rsidR="00E63C60" w:rsidRPr="00606149">
              <w:rPr>
                <w:rFonts w:eastAsia="Times New Roman" w:cs="Arial"/>
                <w:color w:val="000000"/>
                <w:sz w:val="20"/>
                <w:szCs w:val="20"/>
                <w:lang w:eastAsia="es-ES"/>
              </w:rPr>
              <w:t>€</w:t>
            </w:r>
          </w:p>
        </w:tc>
        <w:tc>
          <w:tcPr>
            <w:tcW w:w="1547" w:type="dxa"/>
            <w:shd w:val="clear" w:color="auto" w:fill="EEECE1" w:themeFill="background2"/>
            <w:vAlign w:val="center"/>
          </w:tcPr>
          <w:p w:rsidR="00E63C60" w:rsidRPr="00606149" w:rsidRDefault="004C6186" w:rsidP="00D32263">
            <w:pPr>
              <w:autoSpaceDE w:val="0"/>
              <w:autoSpaceDN w:val="0"/>
              <w:adjustRightInd w:val="0"/>
              <w:spacing w:after="0" w:line="240" w:lineRule="auto"/>
              <w:jc w:val="center"/>
              <w:rPr>
                <w:rFonts w:cs="Calibri"/>
                <w:color w:val="000000"/>
                <w:sz w:val="20"/>
                <w:szCs w:val="20"/>
              </w:rPr>
            </w:pPr>
            <w:r w:rsidRPr="00606149">
              <w:rPr>
                <w:rFonts w:cs="Calibri"/>
                <w:color w:val="000000"/>
                <w:sz w:val="20"/>
                <w:szCs w:val="20"/>
              </w:rPr>
              <w:t>29/</w:t>
            </w:r>
            <w:r w:rsidR="00606149">
              <w:rPr>
                <w:rFonts w:cs="Calibri"/>
                <w:color w:val="000000"/>
                <w:sz w:val="20"/>
                <w:szCs w:val="20"/>
              </w:rPr>
              <w:t>0</w:t>
            </w:r>
            <w:r w:rsidRPr="00606149">
              <w:rPr>
                <w:rFonts w:cs="Calibri"/>
                <w:color w:val="000000"/>
                <w:sz w:val="20"/>
                <w:szCs w:val="20"/>
              </w:rPr>
              <w:t>7/2010</w:t>
            </w:r>
          </w:p>
        </w:tc>
      </w:tr>
      <w:tr w:rsidR="004C6186" w:rsidRPr="00612A2B" w:rsidTr="00E63C60">
        <w:trPr>
          <w:tblCellSpacing w:w="0" w:type="dxa"/>
        </w:trPr>
        <w:tc>
          <w:tcPr>
            <w:tcW w:w="1065" w:type="dxa"/>
            <w:shd w:val="clear" w:color="auto" w:fill="EEECE1" w:themeFill="background2"/>
          </w:tcPr>
          <w:p w:rsidR="008549D4" w:rsidRPr="00606149" w:rsidRDefault="004C6186" w:rsidP="00D32263">
            <w:pPr>
              <w:spacing w:before="100" w:beforeAutospacing="1" w:after="0" w:line="240" w:lineRule="auto"/>
              <w:jc w:val="both"/>
              <w:rPr>
                <w:rFonts w:eastAsia="Times New Roman" w:cs="Arial"/>
                <w:sz w:val="20"/>
                <w:szCs w:val="20"/>
                <w:lang w:eastAsia="es-ES"/>
              </w:rPr>
            </w:pPr>
            <w:r w:rsidRPr="00606149">
              <w:rPr>
                <w:rFonts w:eastAsia="Times New Roman" w:cs="Arial"/>
                <w:sz w:val="20"/>
                <w:szCs w:val="20"/>
                <w:lang w:eastAsia="es-ES"/>
              </w:rPr>
              <w:t>4</w:t>
            </w:r>
          </w:p>
        </w:tc>
        <w:tc>
          <w:tcPr>
            <w:tcW w:w="3685" w:type="dxa"/>
            <w:shd w:val="clear" w:color="auto" w:fill="EEECE1" w:themeFill="background2"/>
          </w:tcPr>
          <w:p w:rsidR="004C6186" w:rsidRPr="00606149" w:rsidRDefault="004C6186" w:rsidP="00D32263">
            <w:pPr>
              <w:autoSpaceDE w:val="0"/>
              <w:autoSpaceDN w:val="0"/>
              <w:adjustRightInd w:val="0"/>
              <w:spacing w:after="0" w:line="240" w:lineRule="auto"/>
              <w:rPr>
                <w:rFonts w:cs="Calibri"/>
                <w:color w:val="000000"/>
                <w:sz w:val="20"/>
                <w:szCs w:val="20"/>
              </w:rPr>
            </w:pPr>
            <w:r w:rsidRPr="00606149">
              <w:rPr>
                <w:rFonts w:cs="Arial Narrow"/>
                <w:color w:val="000000"/>
                <w:sz w:val="20"/>
                <w:szCs w:val="20"/>
              </w:rPr>
              <w:t>Contrato de asistencia técnica para el desarrollo del SIL III Fase</w:t>
            </w:r>
          </w:p>
        </w:tc>
        <w:tc>
          <w:tcPr>
            <w:tcW w:w="1417" w:type="dxa"/>
            <w:shd w:val="clear" w:color="auto" w:fill="EEECE1" w:themeFill="background2"/>
            <w:vAlign w:val="center"/>
          </w:tcPr>
          <w:p w:rsidR="004C6186" w:rsidRPr="00606149" w:rsidRDefault="004C6186" w:rsidP="00D32263">
            <w:pPr>
              <w:autoSpaceDE w:val="0"/>
              <w:autoSpaceDN w:val="0"/>
              <w:adjustRightInd w:val="0"/>
              <w:spacing w:after="0" w:line="240" w:lineRule="auto"/>
              <w:jc w:val="center"/>
              <w:rPr>
                <w:rFonts w:cs="Calibri"/>
                <w:color w:val="000000"/>
                <w:sz w:val="20"/>
                <w:szCs w:val="20"/>
              </w:rPr>
            </w:pPr>
            <w:r w:rsidRPr="00606149">
              <w:rPr>
                <w:rFonts w:cs="Arial Narrow"/>
                <w:color w:val="000000"/>
                <w:sz w:val="20"/>
                <w:szCs w:val="20"/>
              </w:rPr>
              <w:t>26/07/2010</w:t>
            </w:r>
          </w:p>
        </w:tc>
        <w:tc>
          <w:tcPr>
            <w:tcW w:w="1547" w:type="dxa"/>
            <w:shd w:val="clear" w:color="auto" w:fill="EEECE1" w:themeFill="background2"/>
            <w:vAlign w:val="center"/>
          </w:tcPr>
          <w:p w:rsidR="004C6186" w:rsidRPr="00606149" w:rsidRDefault="004C6186" w:rsidP="00D32263">
            <w:pPr>
              <w:autoSpaceDE w:val="0"/>
              <w:autoSpaceDN w:val="0"/>
              <w:adjustRightInd w:val="0"/>
              <w:spacing w:after="0" w:line="240" w:lineRule="auto"/>
              <w:jc w:val="center"/>
              <w:rPr>
                <w:rFonts w:cs="Arial"/>
                <w:color w:val="000000"/>
                <w:sz w:val="20"/>
                <w:szCs w:val="20"/>
              </w:rPr>
            </w:pPr>
            <w:r w:rsidRPr="00606149">
              <w:rPr>
                <w:rFonts w:cs="Arial Narrow"/>
                <w:color w:val="000000"/>
                <w:sz w:val="20"/>
                <w:szCs w:val="20"/>
              </w:rPr>
              <w:t>175.507,31 €</w:t>
            </w:r>
          </w:p>
        </w:tc>
        <w:tc>
          <w:tcPr>
            <w:tcW w:w="1547" w:type="dxa"/>
            <w:shd w:val="clear" w:color="auto" w:fill="EEECE1" w:themeFill="background2"/>
            <w:vAlign w:val="center"/>
          </w:tcPr>
          <w:p w:rsidR="004C6186" w:rsidRPr="00606149" w:rsidRDefault="00606149" w:rsidP="00D32263">
            <w:pPr>
              <w:autoSpaceDE w:val="0"/>
              <w:autoSpaceDN w:val="0"/>
              <w:adjustRightInd w:val="0"/>
              <w:spacing w:after="0" w:line="240" w:lineRule="auto"/>
              <w:jc w:val="center"/>
              <w:rPr>
                <w:rFonts w:cs="Calibri"/>
                <w:color w:val="000000"/>
                <w:sz w:val="20"/>
                <w:szCs w:val="20"/>
              </w:rPr>
            </w:pPr>
            <w:r>
              <w:rPr>
                <w:rFonts w:cs="Calibri"/>
                <w:color w:val="000000"/>
                <w:sz w:val="20"/>
                <w:szCs w:val="20"/>
              </w:rPr>
              <w:t>0</w:t>
            </w:r>
            <w:r w:rsidR="004C6186" w:rsidRPr="00606149">
              <w:rPr>
                <w:rFonts w:cs="Calibri"/>
                <w:color w:val="000000"/>
                <w:sz w:val="20"/>
                <w:szCs w:val="20"/>
              </w:rPr>
              <w:t>9/</w:t>
            </w:r>
            <w:r>
              <w:rPr>
                <w:rFonts w:cs="Calibri"/>
                <w:color w:val="000000"/>
                <w:sz w:val="20"/>
                <w:szCs w:val="20"/>
              </w:rPr>
              <w:t>0</w:t>
            </w:r>
            <w:r w:rsidR="004C6186" w:rsidRPr="00606149">
              <w:rPr>
                <w:rFonts w:cs="Calibri"/>
                <w:color w:val="000000"/>
                <w:sz w:val="20"/>
                <w:szCs w:val="20"/>
              </w:rPr>
              <w:t>4/2012</w:t>
            </w:r>
          </w:p>
        </w:tc>
      </w:tr>
      <w:tr w:rsidR="004C6186" w:rsidRPr="00612A2B" w:rsidTr="00E63C60">
        <w:trPr>
          <w:tblCellSpacing w:w="0" w:type="dxa"/>
        </w:trPr>
        <w:tc>
          <w:tcPr>
            <w:tcW w:w="1065" w:type="dxa"/>
            <w:shd w:val="clear" w:color="auto" w:fill="EEECE1" w:themeFill="background2"/>
          </w:tcPr>
          <w:p w:rsidR="008549D4" w:rsidRPr="00606149" w:rsidRDefault="004C6186" w:rsidP="00D32263">
            <w:pPr>
              <w:spacing w:before="100" w:beforeAutospacing="1" w:after="0" w:line="240" w:lineRule="auto"/>
              <w:jc w:val="both"/>
              <w:rPr>
                <w:rFonts w:eastAsia="Times New Roman" w:cs="Arial"/>
                <w:sz w:val="20"/>
                <w:szCs w:val="20"/>
                <w:lang w:eastAsia="es-ES"/>
              </w:rPr>
            </w:pPr>
            <w:r w:rsidRPr="00606149">
              <w:rPr>
                <w:rFonts w:eastAsia="Times New Roman" w:cs="Arial"/>
                <w:sz w:val="20"/>
                <w:szCs w:val="20"/>
                <w:lang w:eastAsia="es-ES"/>
              </w:rPr>
              <w:t>5</w:t>
            </w:r>
          </w:p>
        </w:tc>
        <w:tc>
          <w:tcPr>
            <w:tcW w:w="3685" w:type="dxa"/>
            <w:shd w:val="clear" w:color="auto" w:fill="EEECE1" w:themeFill="background2"/>
          </w:tcPr>
          <w:p w:rsidR="004C6186" w:rsidRPr="00606149" w:rsidRDefault="004C6186" w:rsidP="00D32263">
            <w:pPr>
              <w:autoSpaceDE w:val="0"/>
              <w:autoSpaceDN w:val="0"/>
              <w:adjustRightInd w:val="0"/>
              <w:spacing w:after="0" w:line="240" w:lineRule="auto"/>
              <w:rPr>
                <w:rFonts w:cs="Calibri"/>
                <w:color w:val="000000"/>
                <w:sz w:val="20"/>
                <w:szCs w:val="20"/>
              </w:rPr>
            </w:pPr>
            <w:r w:rsidRPr="00606149">
              <w:rPr>
                <w:rFonts w:cs="Arial Narrow"/>
                <w:color w:val="000000"/>
                <w:sz w:val="20"/>
                <w:szCs w:val="20"/>
              </w:rPr>
              <w:t>Contrato de asistencia técnica para el desarrollo del SIL Fase</w:t>
            </w:r>
            <w:r w:rsidR="00606149" w:rsidRPr="00606149">
              <w:rPr>
                <w:rFonts w:cs="Arial Narrow"/>
                <w:color w:val="000000"/>
                <w:sz w:val="20"/>
                <w:szCs w:val="20"/>
              </w:rPr>
              <w:t xml:space="preserve"> 2012</w:t>
            </w:r>
          </w:p>
        </w:tc>
        <w:tc>
          <w:tcPr>
            <w:tcW w:w="1417" w:type="dxa"/>
            <w:shd w:val="clear" w:color="auto" w:fill="EEECE1" w:themeFill="background2"/>
            <w:vAlign w:val="center"/>
          </w:tcPr>
          <w:p w:rsidR="004C6186" w:rsidRPr="00C40532" w:rsidRDefault="00606149" w:rsidP="00D32263">
            <w:pPr>
              <w:autoSpaceDE w:val="0"/>
              <w:autoSpaceDN w:val="0"/>
              <w:adjustRightInd w:val="0"/>
              <w:spacing w:after="0" w:line="240" w:lineRule="auto"/>
              <w:jc w:val="center"/>
              <w:rPr>
                <w:rFonts w:cs="Arial"/>
                <w:color w:val="000000"/>
                <w:sz w:val="20"/>
                <w:szCs w:val="20"/>
              </w:rPr>
            </w:pPr>
            <w:r w:rsidRPr="00606149">
              <w:rPr>
                <w:rFonts w:cs="Arial Narrow"/>
                <w:color w:val="000000"/>
                <w:sz w:val="20"/>
                <w:szCs w:val="20"/>
              </w:rPr>
              <w:t>04/07/2012</w:t>
            </w:r>
          </w:p>
        </w:tc>
        <w:tc>
          <w:tcPr>
            <w:tcW w:w="1547" w:type="dxa"/>
            <w:shd w:val="clear" w:color="auto" w:fill="EEECE1" w:themeFill="background2"/>
            <w:vAlign w:val="center"/>
          </w:tcPr>
          <w:p w:rsidR="004C6186" w:rsidRPr="00C40532" w:rsidRDefault="00606149" w:rsidP="00D32263">
            <w:pPr>
              <w:autoSpaceDE w:val="0"/>
              <w:autoSpaceDN w:val="0"/>
              <w:adjustRightInd w:val="0"/>
              <w:spacing w:after="0" w:line="240" w:lineRule="auto"/>
              <w:jc w:val="center"/>
              <w:rPr>
                <w:rFonts w:cs="Arial"/>
                <w:color w:val="000000"/>
                <w:sz w:val="20"/>
                <w:szCs w:val="20"/>
              </w:rPr>
            </w:pPr>
            <w:r w:rsidRPr="00606149">
              <w:rPr>
                <w:rFonts w:cs="Arial Narrow"/>
                <w:color w:val="000000"/>
                <w:sz w:val="20"/>
                <w:szCs w:val="20"/>
              </w:rPr>
              <w:t>81.144,07 €</w:t>
            </w:r>
          </w:p>
        </w:tc>
        <w:tc>
          <w:tcPr>
            <w:tcW w:w="1547" w:type="dxa"/>
            <w:shd w:val="clear" w:color="auto" w:fill="EEECE1" w:themeFill="background2"/>
            <w:vAlign w:val="center"/>
          </w:tcPr>
          <w:p w:rsidR="004C6186" w:rsidRPr="00C40532" w:rsidRDefault="00606149" w:rsidP="00D32263">
            <w:pPr>
              <w:autoSpaceDE w:val="0"/>
              <w:autoSpaceDN w:val="0"/>
              <w:adjustRightInd w:val="0"/>
              <w:spacing w:after="0" w:line="240" w:lineRule="auto"/>
              <w:jc w:val="center"/>
              <w:rPr>
                <w:rFonts w:cs="Arial"/>
                <w:color w:val="000000"/>
                <w:sz w:val="20"/>
                <w:szCs w:val="20"/>
              </w:rPr>
            </w:pPr>
            <w:r w:rsidRPr="00606149">
              <w:rPr>
                <w:rFonts w:cs="Arial"/>
                <w:color w:val="000000"/>
                <w:sz w:val="20"/>
                <w:szCs w:val="20"/>
              </w:rPr>
              <w:t>11/</w:t>
            </w:r>
            <w:r>
              <w:rPr>
                <w:rFonts w:cs="Arial"/>
                <w:color w:val="000000"/>
                <w:sz w:val="20"/>
                <w:szCs w:val="20"/>
              </w:rPr>
              <w:t>0</w:t>
            </w:r>
            <w:r w:rsidRPr="00606149">
              <w:rPr>
                <w:rFonts w:cs="Arial"/>
                <w:color w:val="000000"/>
                <w:sz w:val="20"/>
                <w:szCs w:val="20"/>
              </w:rPr>
              <w:t>1/2013</w:t>
            </w:r>
          </w:p>
        </w:tc>
      </w:tr>
      <w:tr w:rsidR="00606149" w:rsidRPr="00612A2B" w:rsidTr="00E63C60">
        <w:trPr>
          <w:tblCellSpacing w:w="0" w:type="dxa"/>
        </w:trPr>
        <w:tc>
          <w:tcPr>
            <w:tcW w:w="1065" w:type="dxa"/>
            <w:shd w:val="clear" w:color="auto" w:fill="EEECE1" w:themeFill="background2"/>
          </w:tcPr>
          <w:p w:rsidR="008549D4" w:rsidRPr="00606149" w:rsidRDefault="00606149" w:rsidP="00D32263">
            <w:pPr>
              <w:spacing w:before="100" w:beforeAutospacing="1" w:after="0" w:line="240" w:lineRule="auto"/>
              <w:jc w:val="both"/>
              <w:rPr>
                <w:rFonts w:eastAsia="Times New Roman" w:cs="Arial"/>
                <w:sz w:val="20"/>
                <w:szCs w:val="20"/>
                <w:lang w:eastAsia="es-ES"/>
              </w:rPr>
            </w:pPr>
            <w:r w:rsidRPr="00606149">
              <w:rPr>
                <w:rFonts w:eastAsia="Times New Roman" w:cs="Arial"/>
                <w:sz w:val="20"/>
                <w:szCs w:val="20"/>
                <w:lang w:eastAsia="es-ES"/>
              </w:rPr>
              <w:t>6</w:t>
            </w:r>
          </w:p>
        </w:tc>
        <w:tc>
          <w:tcPr>
            <w:tcW w:w="3685" w:type="dxa"/>
            <w:shd w:val="clear" w:color="auto" w:fill="EEECE1" w:themeFill="background2"/>
          </w:tcPr>
          <w:p w:rsidR="00606149" w:rsidRPr="00606149" w:rsidRDefault="00606149" w:rsidP="00D32263">
            <w:pPr>
              <w:autoSpaceDE w:val="0"/>
              <w:autoSpaceDN w:val="0"/>
              <w:adjustRightInd w:val="0"/>
              <w:spacing w:after="0" w:line="240" w:lineRule="auto"/>
              <w:rPr>
                <w:rFonts w:cs="Arial Narrow"/>
                <w:color w:val="000000"/>
                <w:sz w:val="20"/>
                <w:szCs w:val="20"/>
              </w:rPr>
            </w:pPr>
            <w:r w:rsidRPr="00606149">
              <w:rPr>
                <w:rFonts w:cs="Arial Narrow"/>
                <w:color w:val="000000"/>
                <w:sz w:val="20"/>
                <w:szCs w:val="20"/>
              </w:rPr>
              <w:t>Contrato de asistencia técnica para el desarrollo del SIL Fase 2013</w:t>
            </w:r>
          </w:p>
        </w:tc>
        <w:tc>
          <w:tcPr>
            <w:tcW w:w="1417" w:type="dxa"/>
            <w:shd w:val="clear" w:color="auto" w:fill="EEECE1" w:themeFill="background2"/>
            <w:vAlign w:val="center"/>
          </w:tcPr>
          <w:p w:rsidR="00606149" w:rsidRPr="00606149" w:rsidRDefault="00606149" w:rsidP="00D32263">
            <w:pPr>
              <w:autoSpaceDE w:val="0"/>
              <w:autoSpaceDN w:val="0"/>
              <w:adjustRightInd w:val="0"/>
              <w:spacing w:after="0" w:line="240" w:lineRule="auto"/>
              <w:jc w:val="center"/>
              <w:rPr>
                <w:rFonts w:cs="Arial"/>
                <w:color w:val="000000"/>
                <w:sz w:val="20"/>
                <w:szCs w:val="20"/>
              </w:rPr>
            </w:pPr>
            <w:r w:rsidRPr="00606149">
              <w:rPr>
                <w:rFonts w:cs="Arial Narrow"/>
                <w:color w:val="000000"/>
                <w:sz w:val="20"/>
                <w:szCs w:val="20"/>
              </w:rPr>
              <w:t>16/04/2013</w:t>
            </w:r>
          </w:p>
        </w:tc>
        <w:tc>
          <w:tcPr>
            <w:tcW w:w="1547" w:type="dxa"/>
            <w:shd w:val="clear" w:color="auto" w:fill="EEECE1" w:themeFill="background2"/>
            <w:vAlign w:val="center"/>
          </w:tcPr>
          <w:p w:rsidR="00606149" w:rsidRPr="00606149" w:rsidRDefault="00606149" w:rsidP="00D32263">
            <w:pPr>
              <w:autoSpaceDE w:val="0"/>
              <w:autoSpaceDN w:val="0"/>
              <w:adjustRightInd w:val="0"/>
              <w:spacing w:after="0" w:line="240" w:lineRule="auto"/>
              <w:jc w:val="center"/>
              <w:rPr>
                <w:rFonts w:cs="Arial"/>
                <w:color w:val="000000"/>
                <w:sz w:val="20"/>
                <w:szCs w:val="20"/>
              </w:rPr>
            </w:pPr>
            <w:r w:rsidRPr="00606149">
              <w:rPr>
                <w:rFonts w:cs="Arial Narrow"/>
                <w:color w:val="000000"/>
                <w:sz w:val="20"/>
                <w:szCs w:val="20"/>
              </w:rPr>
              <w:t>82.000</w:t>
            </w:r>
            <w:r w:rsidR="00C40532">
              <w:rPr>
                <w:rFonts w:cs="Arial Narrow"/>
                <w:color w:val="000000"/>
                <w:sz w:val="20"/>
                <w:szCs w:val="20"/>
              </w:rPr>
              <w:t>,00</w:t>
            </w:r>
            <w:r w:rsidRPr="00606149">
              <w:rPr>
                <w:rFonts w:cs="Arial Narrow"/>
                <w:color w:val="000000"/>
                <w:sz w:val="20"/>
                <w:szCs w:val="20"/>
              </w:rPr>
              <w:t xml:space="preserve"> €</w:t>
            </w:r>
          </w:p>
        </w:tc>
        <w:tc>
          <w:tcPr>
            <w:tcW w:w="1547" w:type="dxa"/>
            <w:shd w:val="clear" w:color="auto" w:fill="EEECE1" w:themeFill="background2"/>
            <w:vAlign w:val="center"/>
          </w:tcPr>
          <w:p w:rsidR="00606149" w:rsidRPr="00606149" w:rsidRDefault="00606149" w:rsidP="00D32263">
            <w:pPr>
              <w:autoSpaceDE w:val="0"/>
              <w:autoSpaceDN w:val="0"/>
              <w:adjustRightInd w:val="0"/>
              <w:spacing w:after="0" w:line="240" w:lineRule="auto"/>
              <w:jc w:val="center"/>
              <w:rPr>
                <w:rFonts w:cs="Arial"/>
                <w:color w:val="000000"/>
                <w:sz w:val="20"/>
                <w:szCs w:val="20"/>
              </w:rPr>
            </w:pPr>
            <w:r w:rsidRPr="00606149">
              <w:rPr>
                <w:rFonts w:cs="Arial"/>
                <w:color w:val="000000"/>
                <w:sz w:val="20"/>
                <w:szCs w:val="20"/>
              </w:rPr>
              <w:t>30/12/2013</w:t>
            </w:r>
          </w:p>
        </w:tc>
      </w:tr>
      <w:tr w:rsidR="00606149" w:rsidRPr="00612A2B" w:rsidTr="00E63C60">
        <w:trPr>
          <w:tblCellSpacing w:w="0" w:type="dxa"/>
        </w:trPr>
        <w:tc>
          <w:tcPr>
            <w:tcW w:w="1065" w:type="dxa"/>
            <w:shd w:val="clear" w:color="auto" w:fill="EEECE1" w:themeFill="background2"/>
          </w:tcPr>
          <w:p w:rsidR="008549D4" w:rsidRPr="00606149" w:rsidRDefault="00606149" w:rsidP="00D32263">
            <w:pPr>
              <w:tabs>
                <w:tab w:val="left" w:pos="664"/>
              </w:tabs>
              <w:spacing w:before="100" w:beforeAutospacing="1" w:after="0" w:line="240" w:lineRule="auto"/>
              <w:jc w:val="both"/>
              <w:rPr>
                <w:rFonts w:eastAsia="Times New Roman" w:cs="Arial"/>
                <w:sz w:val="20"/>
                <w:szCs w:val="20"/>
                <w:lang w:eastAsia="es-ES"/>
              </w:rPr>
            </w:pPr>
            <w:r w:rsidRPr="00606149">
              <w:rPr>
                <w:rFonts w:eastAsia="Times New Roman" w:cs="Arial"/>
                <w:sz w:val="20"/>
                <w:szCs w:val="20"/>
                <w:lang w:eastAsia="es-ES"/>
              </w:rPr>
              <w:t>7</w:t>
            </w:r>
          </w:p>
        </w:tc>
        <w:tc>
          <w:tcPr>
            <w:tcW w:w="3685" w:type="dxa"/>
            <w:shd w:val="clear" w:color="auto" w:fill="EEECE1" w:themeFill="background2"/>
          </w:tcPr>
          <w:p w:rsidR="00606149" w:rsidRPr="00606149" w:rsidRDefault="00606149" w:rsidP="00D32263">
            <w:pPr>
              <w:autoSpaceDE w:val="0"/>
              <w:autoSpaceDN w:val="0"/>
              <w:adjustRightInd w:val="0"/>
              <w:spacing w:after="0" w:line="240" w:lineRule="auto"/>
              <w:rPr>
                <w:rFonts w:cs="Arial Narrow"/>
                <w:color w:val="000000"/>
                <w:sz w:val="20"/>
                <w:szCs w:val="20"/>
              </w:rPr>
            </w:pPr>
            <w:r w:rsidRPr="00606149">
              <w:rPr>
                <w:rFonts w:cs="Arial Narrow"/>
                <w:color w:val="000000"/>
                <w:sz w:val="20"/>
                <w:szCs w:val="20"/>
              </w:rPr>
              <w:t>Contrato de asistencia técnica para el desarrollo del SIL Fase 2013</w:t>
            </w:r>
          </w:p>
        </w:tc>
        <w:tc>
          <w:tcPr>
            <w:tcW w:w="1417" w:type="dxa"/>
            <w:shd w:val="clear" w:color="auto" w:fill="EEECE1" w:themeFill="background2"/>
            <w:vAlign w:val="center"/>
          </w:tcPr>
          <w:p w:rsidR="00606149" w:rsidRPr="00606149" w:rsidRDefault="00606149" w:rsidP="00D32263">
            <w:pPr>
              <w:autoSpaceDE w:val="0"/>
              <w:autoSpaceDN w:val="0"/>
              <w:adjustRightInd w:val="0"/>
              <w:spacing w:after="0" w:line="240" w:lineRule="auto"/>
              <w:jc w:val="center"/>
              <w:rPr>
                <w:rFonts w:cs="Calibri"/>
                <w:color w:val="000000"/>
                <w:sz w:val="20"/>
                <w:szCs w:val="20"/>
              </w:rPr>
            </w:pPr>
            <w:r w:rsidRPr="00606149">
              <w:rPr>
                <w:rFonts w:cs="Arial Narrow"/>
                <w:color w:val="000000"/>
                <w:sz w:val="20"/>
                <w:szCs w:val="20"/>
              </w:rPr>
              <w:t>21/11/2014</w:t>
            </w:r>
          </w:p>
        </w:tc>
        <w:tc>
          <w:tcPr>
            <w:tcW w:w="1547" w:type="dxa"/>
            <w:shd w:val="clear" w:color="auto" w:fill="EEECE1" w:themeFill="background2"/>
            <w:vAlign w:val="center"/>
          </w:tcPr>
          <w:p w:rsidR="00606149" w:rsidRPr="00606149" w:rsidRDefault="00606149" w:rsidP="00D32263">
            <w:pPr>
              <w:autoSpaceDE w:val="0"/>
              <w:autoSpaceDN w:val="0"/>
              <w:adjustRightInd w:val="0"/>
              <w:spacing w:after="0" w:line="240" w:lineRule="auto"/>
              <w:jc w:val="center"/>
              <w:rPr>
                <w:rFonts w:cs="Calibri"/>
                <w:color w:val="000000"/>
                <w:sz w:val="20"/>
                <w:szCs w:val="20"/>
              </w:rPr>
            </w:pPr>
            <w:r w:rsidRPr="00606149">
              <w:rPr>
                <w:rFonts w:cs="Arial Narrow"/>
                <w:color w:val="000000"/>
                <w:sz w:val="20"/>
                <w:szCs w:val="20"/>
              </w:rPr>
              <w:t>71</w:t>
            </w:r>
            <w:r w:rsidR="00C40532">
              <w:rPr>
                <w:rFonts w:cs="Arial Narrow"/>
                <w:color w:val="000000"/>
                <w:sz w:val="20"/>
                <w:szCs w:val="20"/>
              </w:rPr>
              <w:t>.</w:t>
            </w:r>
            <w:r w:rsidRPr="00606149">
              <w:rPr>
                <w:rFonts w:cs="Arial Narrow"/>
                <w:color w:val="000000"/>
                <w:sz w:val="20"/>
                <w:szCs w:val="20"/>
              </w:rPr>
              <w:t>353,70 €</w:t>
            </w:r>
          </w:p>
        </w:tc>
        <w:tc>
          <w:tcPr>
            <w:tcW w:w="1547" w:type="dxa"/>
            <w:shd w:val="clear" w:color="auto" w:fill="EEECE1" w:themeFill="background2"/>
            <w:vAlign w:val="center"/>
          </w:tcPr>
          <w:p w:rsidR="00606149" w:rsidRPr="00606149" w:rsidRDefault="00606149" w:rsidP="00D32263">
            <w:pPr>
              <w:autoSpaceDE w:val="0"/>
              <w:autoSpaceDN w:val="0"/>
              <w:adjustRightInd w:val="0"/>
              <w:spacing w:after="0" w:line="240" w:lineRule="auto"/>
              <w:jc w:val="center"/>
              <w:rPr>
                <w:rFonts w:cs="Arial"/>
                <w:color w:val="000000"/>
                <w:sz w:val="20"/>
                <w:szCs w:val="20"/>
              </w:rPr>
            </w:pPr>
            <w:r w:rsidRPr="00606149">
              <w:rPr>
                <w:rFonts w:cs="Arial"/>
                <w:color w:val="000000"/>
                <w:sz w:val="20"/>
                <w:szCs w:val="20"/>
              </w:rPr>
              <w:t>29/</w:t>
            </w:r>
            <w:r>
              <w:rPr>
                <w:rFonts w:cs="Arial"/>
                <w:color w:val="000000"/>
                <w:sz w:val="20"/>
                <w:szCs w:val="20"/>
              </w:rPr>
              <w:t>0</w:t>
            </w:r>
            <w:r w:rsidRPr="00606149">
              <w:rPr>
                <w:rFonts w:cs="Arial"/>
                <w:color w:val="000000"/>
                <w:sz w:val="20"/>
                <w:szCs w:val="20"/>
              </w:rPr>
              <w:t>1/2015</w:t>
            </w:r>
          </w:p>
        </w:tc>
      </w:tr>
    </w:tbl>
    <w:p w:rsidR="00764BD1" w:rsidRDefault="005D6438" w:rsidP="00D32263">
      <w:pPr>
        <w:spacing w:before="100" w:beforeAutospacing="1" w:after="119" w:line="240" w:lineRule="auto"/>
        <w:jc w:val="both"/>
        <w:rPr>
          <w:rFonts w:eastAsia="Times New Roman" w:cs="Arial"/>
          <w:b/>
          <w:bCs/>
          <w:color w:val="000000"/>
          <w:sz w:val="24"/>
          <w:szCs w:val="24"/>
          <w:lang w:eastAsia="es-ES"/>
        </w:rPr>
      </w:pPr>
      <w:r w:rsidRPr="005320EC">
        <w:rPr>
          <w:rFonts w:eastAsia="Times New Roman" w:cs="Arial"/>
          <w:color w:val="000000"/>
          <w:sz w:val="24"/>
          <w:szCs w:val="24"/>
          <w:lang w:eastAsia="es-ES"/>
        </w:rPr>
        <w:t xml:space="preserve">                                                                                 </w:t>
      </w:r>
      <w:r w:rsidR="009564BF" w:rsidRPr="005320EC">
        <w:rPr>
          <w:rFonts w:eastAsia="Times New Roman" w:cs="Arial"/>
          <w:color w:val="000000"/>
          <w:sz w:val="24"/>
          <w:szCs w:val="24"/>
          <w:lang w:eastAsia="es-ES"/>
        </w:rPr>
        <w:t xml:space="preserve">           </w:t>
      </w:r>
      <w:r w:rsidR="00E63C60">
        <w:rPr>
          <w:rFonts w:eastAsia="Times New Roman" w:cs="Arial"/>
          <w:color w:val="000000"/>
          <w:sz w:val="24"/>
          <w:szCs w:val="24"/>
          <w:lang w:eastAsia="es-ES"/>
        </w:rPr>
        <w:t xml:space="preserve">          </w:t>
      </w:r>
      <w:r w:rsidR="00764BD1" w:rsidRPr="005320EC">
        <w:rPr>
          <w:rFonts w:eastAsia="Times New Roman" w:cs="Arial"/>
          <w:color w:val="000000"/>
          <w:sz w:val="24"/>
          <w:szCs w:val="24"/>
          <w:lang w:eastAsia="es-ES"/>
        </w:rPr>
        <w:t xml:space="preserve">Total: </w:t>
      </w:r>
      <w:r w:rsidR="00C40532" w:rsidRPr="00C40532">
        <w:rPr>
          <w:rFonts w:eastAsia="Times New Roman" w:cs="Arial"/>
          <w:b/>
          <w:bCs/>
          <w:color w:val="000000"/>
          <w:sz w:val="24"/>
          <w:szCs w:val="24"/>
          <w:lang w:eastAsia="es-ES"/>
        </w:rPr>
        <w:t>633</w:t>
      </w:r>
      <w:r w:rsidR="00C40532">
        <w:rPr>
          <w:rFonts w:eastAsia="Times New Roman" w:cs="Arial"/>
          <w:b/>
          <w:bCs/>
          <w:color w:val="000000"/>
          <w:sz w:val="24"/>
          <w:szCs w:val="24"/>
          <w:lang w:eastAsia="es-ES"/>
        </w:rPr>
        <w:t>.</w:t>
      </w:r>
      <w:r w:rsidR="00C40532" w:rsidRPr="00C40532">
        <w:rPr>
          <w:rFonts w:eastAsia="Times New Roman" w:cs="Arial"/>
          <w:b/>
          <w:bCs/>
          <w:color w:val="000000"/>
          <w:sz w:val="24"/>
          <w:szCs w:val="24"/>
          <w:lang w:eastAsia="es-ES"/>
        </w:rPr>
        <w:t>912,77</w:t>
      </w:r>
      <w:r w:rsidR="00C40532">
        <w:rPr>
          <w:rFonts w:eastAsia="Times New Roman" w:cs="Arial"/>
          <w:b/>
          <w:bCs/>
          <w:color w:val="000000"/>
          <w:sz w:val="24"/>
          <w:szCs w:val="24"/>
          <w:lang w:eastAsia="es-ES"/>
        </w:rPr>
        <w:t xml:space="preserve"> €</w:t>
      </w:r>
    </w:p>
    <w:p w:rsidR="00CD4210" w:rsidRPr="005320EC" w:rsidRDefault="00CD4210" w:rsidP="00D32263">
      <w:pPr>
        <w:spacing w:before="100" w:beforeAutospacing="1" w:after="119" w:line="240" w:lineRule="auto"/>
        <w:jc w:val="both"/>
        <w:rPr>
          <w:rFonts w:eastAsia="Times New Roman" w:cs="Times New Roman"/>
          <w:sz w:val="24"/>
          <w:szCs w:val="24"/>
          <w:lang w:eastAsia="es-ES"/>
        </w:rPr>
      </w:pPr>
    </w:p>
    <w:p w:rsidR="00CD4210" w:rsidRPr="005320EC" w:rsidRDefault="00CD4210" w:rsidP="00CD4210">
      <w:pPr>
        <w:shd w:val="clear" w:color="auto" w:fill="EAF1DD" w:themeFill="accent3" w:themeFillTint="33"/>
        <w:jc w:val="both"/>
        <w:rPr>
          <w:sz w:val="24"/>
          <w:szCs w:val="24"/>
        </w:rPr>
      </w:pPr>
      <w:r w:rsidRPr="005320EC">
        <w:rPr>
          <w:rFonts w:cs="Arial"/>
          <w:b/>
          <w:sz w:val="24"/>
          <w:szCs w:val="24"/>
        </w:rPr>
        <w:t>F.- Plan de explotación y sostenibilidad de la actuación. Difusión de resultados. Estudio de viabilidad de la actuación para mantenerse en el tiempo sin necesidad de dependencia externa</w:t>
      </w:r>
    </w:p>
    <w:p w:rsidR="009564BF" w:rsidRDefault="00922DF5" w:rsidP="00D32263">
      <w:pPr>
        <w:spacing w:line="240" w:lineRule="auto"/>
        <w:jc w:val="both"/>
        <w:rPr>
          <w:rFonts w:cs="Arial"/>
          <w:sz w:val="24"/>
          <w:szCs w:val="24"/>
        </w:rPr>
      </w:pPr>
      <w:r>
        <w:rPr>
          <w:rFonts w:cs="Arial"/>
          <w:sz w:val="24"/>
          <w:szCs w:val="24"/>
        </w:rPr>
        <w:t xml:space="preserve">La presente actuación supone una evolución de los trabajos </w:t>
      </w:r>
      <w:r w:rsidR="000B236B">
        <w:rPr>
          <w:rFonts w:cs="Arial"/>
          <w:sz w:val="24"/>
          <w:szCs w:val="24"/>
        </w:rPr>
        <w:t>que desde la dé</w:t>
      </w:r>
      <w:r w:rsidR="009215AD">
        <w:rPr>
          <w:rFonts w:cs="Arial"/>
          <w:sz w:val="24"/>
          <w:szCs w:val="24"/>
        </w:rPr>
        <w:t>cada de los 80 del siglo pasado</w:t>
      </w:r>
      <w:r w:rsidR="000B236B">
        <w:rPr>
          <w:rFonts w:cs="Arial"/>
          <w:sz w:val="24"/>
          <w:szCs w:val="24"/>
        </w:rPr>
        <w:t xml:space="preserve"> venía realizando la Corporación para la elaboración de la Encuesta de Infraestructura y Equipamientos Locales (EIEL) .</w:t>
      </w:r>
    </w:p>
    <w:p w:rsidR="000B236B" w:rsidRDefault="00730312" w:rsidP="00D32263">
      <w:pPr>
        <w:spacing w:line="240" w:lineRule="auto"/>
        <w:jc w:val="both"/>
        <w:rPr>
          <w:rFonts w:cs="Arial"/>
          <w:sz w:val="24"/>
          <w:szCs w:val="24"/>
        </w:rPr>
      </w:pPr>
      <w:r>
        <w:rPr>
          <w:rFonts w:cs="Arial"/>
          <w:sz w:val="24"/>
          <w:szCs w:val="24"/>
        </w:rPr>
        <w:t xml:space="preserve">A </w:t>
      </w:r>
      <w:r w:rsidR="000B236B">
        <w:rPr>
          <w:rFonts w:cs="Arial"/>
          <w:sz w:val="24"/>
          <w:szCs w:val="24"/>
        </w:rPr>
        <w:t>inicio</w:t>
      </w:r>
      <w:r>
        <w:rPr>
          <w:rFonts w:cs="Arial"/>
          <w:sz w:val="24"/>
          <w:szCs w:val="24"/>
        </w:rPr>
        <w:t>s</w:t>
      </w:r>
      <w:r w:rsidR="000B236B">
        <w:rPr>
          <w:rFonts w:cs="Arial"/>
          <w:sz w:val="24"/>
          <w:szCs w:val="24"/>
        </w:rPr>
        <w:t xml:space="preserve"> del presente siglo, el Estado y las Diputaciones deciden que la EIEL debe ser objeto de aplicación de las TIC´s para conseguir una mayor eficacia en la gestión e interoperatividad de la </w:t>
      </w:r>
      <w:r>
        <w:rPr>
          <w:rFonts w:cs="Arial"/>
          <w:sz w:val="24"/>
          <w:szCs w:val="24"/>
        </w:rPr>
        <w:t>información que contiene.</w:t>
      </w:r>
    </w:p>
    <w:p w:rsidR="00F11349" w:rsidRDefault="00730312" w:rsidP="00F11349">
      <w:pPr>
        <w:spacing w:line="240" w:lineRule="auto"/>
        <w:jc w:val="both"/>
        <w:rPr>
          <w:rFonts w:cs="Arial"/>
          <w:sz w:val="24"/>
          <w:szCs w:val="24"/>
        </w:rPr>
      </w:pPr>
      <w:r>
        <w:rPr>
          <w:rFonts w:cs="Arial"/>
          <w:sz w:val="24"/>
          <w:szCs w:val="24"/>
        </w:rPr>
        <w:t xml:space="preserve">En este sentido, el SIL de la provincia se plantea como el desarrollo de un Sistema de Información Tecnológico y, como tal, se integra </w:t>
      </w:r>
      <w:r w:rsidR="00F11349">
        <w:rPr>
          <w:rFonts w:cs="Arial"/>
          <w:sz w:val="24"/>
          <w:szCs w:val="24"/>
        </w:rPr>
        <w:t xml:space="preserve">físicamente en la infraestructura tecnológica de la Corporación y operativamente </w:t>
      </w:r>
      <w:r w:rsidR="00B65B16">
        <w:rPr>
          <w:rFonts w:cs="Arial"/>
          <w:sz w:val="24"/>
          <w:szCs w:val="24"/>
        </w:rPr>
        <w:t>en los planteamientos de</w:t>
      </w:r>
      <w:r w:rsidR="00F11349">
        <w:rPr>
          <w:rFonts w:cs="Arial"/>
          <w:sz w:val="24"/>
          <w:szCs w:val="24"/>
        </w:rPr>
        <w:t>l Plan Estratégico de Sistemas desarrollado por INPR</w:t>
      </w:r>
      <w:r w:rsidR="00B65B16">
        <w:rPr>
          <w:rFonts w:cs="Arial"/>
          <w:sz w:val="24"/>
          <w:szCs w:val="24"/>
        </w:rPr>
        <w:t>O:</w:t>
      </w:r>
    </w:p>
    <w:p w:rsidR="00F11349" w:rsidRPr="004B44DE" w:rsidRDefault="00F11349" w:rsidP="00F11349">
      <w:pPr>
        <w:pStyle w:val="Prrafodelista"/>
        <w:numPr>
          <w:ilvl w:val="0"/>
          <w:numId w:val="38"/>
        </w:numPr>
        <w:jc w:val="both"/>
        <w:rPr>
          <w:sz w:val="24"/>
          <w:szCs w:val="24"/>
        </w:rPr>
      </w:pPr>
      <w:r w:rsidRPr="004B44DE">
        <w:rPr>
          <w:sz w:val="24"/>
          <w:szCs w:val="24"/>
        </w:rPr>
        <w:t>Responder más eficazmente a los cambios de las necesidades públicas y las crecientes expectativas ciudadanas</w:t>
      </w:r>
      <w:r>
        <w:rPr>
          <w:sz w:val="24"/>
          <w:szCs w:val="24"/>
        </w:rPr>
        <w:t>.</w:t>
      </w:r>
      <w:r w:rsidRPr="004B44DE">
        <w:rPr>
          <w:sz w:val="24"/>
          <w:szCs w:val="24"/>
        </w:rPr>
        <w:t xml:space="preserve"> </w:t>
      </w:r>
    </w:p>
    <w:p w:rsidR="00F11349" w:rsidRPr="004B44DE" w:rsidRDefault="00F11349" w:rsidP="00F11349">
      <w:pPr>
        <w:pStyle w:val="Prrafodelista"/>
        <w:numPr>
          <w:ilvl w:val="0"/>
          <w:numId w:val="38"/>
        </w:numPr>
        <w:jc w:val="both"/>
        <w:rPr>
          <w:sz w:val="24"/>
          <w:szCs w:val="24"/>
        </w:rPr>
      </w:pPr>
      <w:r w:rsidRPr="004B44DE">
        <w:rPr>
          <w:sz w:val="24"/>
          <w:szCs w:val="24"/>
        </w:rPr>
        <w:t>Contener los costes y aumentar la eficiencia, especialmente en contextos de restricciones presupuestarias y políticas de austeridad fiscal</w:t>
      </w:r>
      <w:r>
        <w:rPr>
          <w:sz w:val="24"/>
          <w:szCs w:val="24"/>
        </w:rPr>
        <w:t>.</w:t>
      </w:r>
    </w:p>
    <w:p w:rsidR="00F11349" w:rsidRPr="004B44DE" w:rsidRDefault="00F11349" w:rsidP="00F11349">
      <w:pPr>
        <w:pStyle w:val="Prrafodelista"/>
        <w:numPr>
          <w:ilvl w:val="0"/>
          <w:numId w:val="38"/>
        </w:numPr>
        <w:jc w:val="both"/>
        <w:rPr>
          <w:sz w:val="24"/>
          <w:szCs w:val="24"/>
        </w:rPr>
      </w:pPr>
      <w:r w:rsidRPr="004B44DE">
        <w:rPr>
          <w:sz w:val="24"/>
          <w:szCs w:val="24"/>
        </w:rPr>
        <w:t xml:space="preserve">Mejorar la prestación y los resultados de los servicios públicos de los Ayuntamientos y Entidades Locales de la Provincia, especialmente para atender a los ciudadanos aprovechando todo el potencial de las Tecnologías de Información y Comunicación (TICs) </w:t>
      </w:r>
    </w:p>
    <w:p w:rsidR="002173E4" w:rsidRDefault="00B65B16" w:rsidP="00D32263">
      <w:pPr>
        <w:spacing w:line="240" w:lineRule="auto"/>
        <w:jc w:val="both"/>
        <w:rPr>
          <w:rFonts w:cs="Arial"/>
          <w:sz w:val="24"/>
          <w:szCs w:val="24"/>
        </w:rPr>
      </w:pPr>
      <w:r>
        <w:rPr>
          <w:rFonts w:cs="Arial"/>
          <w:sz w:val="24"/>
          <w:szCs w:val="24"/>
        </w:rPr>
        <w:t>Dentro de los objetivos planteados por el Plan Estratégico de Sistemas, el SIL se dirige  especialmente a los siguientes:</w:t>
      </w:r>
    </w:p>
    <w:p w:rsidR="00B65B16" w:rsidRDefault="00B65B16" w:rsidP="00B65B16">
      <w:pPr>
        <w:pStyle w:val="Prrafodelista"/>
        <w:numPr>
          <w:ilvl w:val="0"/>
          <w:numId w:val="39"/>
        </w:numPr>
        <w:jc w:val="both"/>
        <w:rPr>
          <w:sz w:val="24"/>
          <w:szCs w:val="24"/>
        </w:rPr>
      </w:pPr>
      <w:r w:rsidRPr="004B44DE">
        <w:rPr>
          <w:sz w:val="24"/>
          <w:szCs w:val="24"/>
        </w:rPr>
        <w:lastRenderedPageBreak/>
        <w:t xml:space="preserve">Creación de la Infraestructura necesaria para la </w:t>
      </w:r>
      <w:r>
        <w:rPr>
          <w:sz w:val="24"/>
          <w:szCs w:val="24"/>
        </w:rPr>
        <w:t xml:space="preserve">creación de la NUBE PROVINCIAL: </w:t>
      </w:r>
      <w:r w:rsidRPr="004B44DE">
        <w:rPr>
          <w:sz w:val="24"/>
          <w:szCs w:val="24"/>
        </w:rPr>
        <w:t>Centro de Proceso de Datos y Red provincial de telecomunicaciones.</w:t>
      </w:r>
    </w:p>
    <w:p w:rsidR="00B65B16" w:rsidRPr="004B44DE" w:rsidRDefault="00B65B16" w:rsidP="00B65B16">
      <w:pPr>
        <w:pStyle w:val="Prrafodelista"/>
        <w:jc w:val="both"/>
        <w:rPr>
          <w:sz w:val="24"/>
          <w:szCs w:val="24"/>
        </w:rPr>
      </w:pPr>
    </w:p>
    <w:p w:rsidR="00B65B16" w:rsidRPr="004B44DE" w:rsidRDefault="00B65B16" w:rsidP="00B65B16">
      <w:pPr>
        <w:pStyle w:val="Prrafodelista"/>
        <w:numPr>
          <w:ilvl w:val="0"/>
          <w:numId w:val="39"/>
        </w:numPr>
        <w:jc w:val="both"/>
        <w:rPr>
          <w:sz w:val="24"/>
          <w:szCs w:val="24"/>
        </w:rPr>
      </w:pPr>
      <w:r w:rsidRPr="004B44DE">
        <w:rPr>
          <w:sz w:val="24"/>
          <w:szCs w:val="24"/>
        </w:rPr>
        <w:t>Dotación de equipamiento, mejoras continuas en procesamiento y almacenamiento</w:t>
      </w:r>
      <w:r>
        <w:rPr>
          <w:sz w:val="24"/>
          <w:szCs w:val="24"/>
        </w:rPr>
        <w:t>.</w:t>
      </w:r>
    </w:p>
    <w:p w:rsidR="00B65B16" w:rsidRDefault="00B65B16" w:rsidP="00B65B16">
      <w:pPr>
        <w:pStyle w:val="Prrafodelista"/>
        <w:jc w:val="both"/>
        <w:rPr>
          <w:sz w:val="24"/>
          <w:szCs w:val="24"/>
        </w:rPr>
      </w:pPr>
    </w:p>
    <w:p w:rsidR="00B65B16" w:rsidRPr="004B44DE" w:rsidRDefault="00B65B16" w:rsidP="00B65B16">
      <w:pPr>
        <w:pStyle w:val="Prrafodelista"/>
        <w:numPr>
          <w:ilvl w:val="0"/>
          <w:numId w:val="39"/>
        </w:numPr>
        <w:jc w:val="both"/>
        <w:rPr>
          <w:sz w:val="24"/>
          <w:szCs w:val="24"/>
        </w:rPr>
      </w:pPr>
      <w:r>
        <w:rPr>
          <w:sz w:val="24"/>
          <w:szCs w:val="24"/>
        </w:rPr>
        <w:t>Desarrollo de p</w:t>
      </w:r>
      <w:r w:rsidRPr="004B44DE">
        <w:rPr>
          <w:sz w:val="24"/>
          <w:szCs w:val="24"/>
        </w:rPr>
        <w:t xml:space="preserve">lataformas y </w:t>
      </w:r>
      <w:r>
        <w:rPr>
          <w:sz w:val="24"/>
          <w:szCs w:val="24"/>
        </w:rPr>
        <w:t>a</w:t>
      </w:r>
      <w:r w:rsidRPr="004B44DE">
        <w:rPr>
          <w:sz w:val="24"/>
          <w:szCs w:val="24"/>
        </w:rPr>
        <w:t>plicaciones informáticas en entorno cliente ligero, con Base de Datos centralizada en el CPD que pueda dar cobertura de forma eficiente y sostenible los servicios de los Ayuntamientos de la Provincia</w:t>
      </w:r>
      <w:r>
        <w:rPr>
          <w:sz w:val="24"/>
          <w:szCs w:val="24"/>
        </w:rPr>
        <w:t>.</w:t>
      </w:r>
      <w:r w:rsidRPr="004B44DE">
        <w:rPr>
          <w:sz w:val="24"/>
          <w:szCs w:val="24"/>
        </w:rPr>
        <w:t xml:space="preserve"> </w:t>
      </w:r>
    </w:p>
    <w:p w:rsidR="00B65B16" w:rsidRDefault="00B65B16" w:rsidP="00D32263">
      <w:pPr>
        <w:spacing w:line="240" w:lineRule="auto"/>
        <w:jc w:val="both"/>
        <w:rPr>
          <w:rFonts w:cs="Arial"/>
          <w:sz w:val="24"/>
          <w:szCs w:val="24"/>
        </w:rPr>
      </w:pPr>
    </w:p>
    <w:p w:rsidR="009215AD" w:rsidRDefault="002173E4" w:rsidP="00D32263">
      <w:pPr>
        <w:spacing w:line="240" w:lineRule="auto"/>
        <w:jc w:val="both"/>
        <w:rPr>
          <w:rFonts w:cs="Arial"/>
          <w:sz w:val="24"/>
          <w:szCs w:val="24"/>
        </w:rPr>
      </w:pPr>
      <w:r>
        <w:rPr>
          <w:rFonts w:cs="Arial"/>
          <w:sz w:val="24"/>
          <w:szCs w:val="24"/>
        </w:rPr>
        <w:t>Dado que la compo</w:t>
      </w:r>
      <w:r w:rsidR="009215AD">
        <w:rPr>
          <w:rFonts w:cs="Arial"/>
          <w:sz w:val="24"/>
          <w:szCs w:val="24"/>
        </w:rPr>
        <w:t>nente temática y metodológica de la EIEL que tradicionalmente viene realizando el Área de Cohesión Territorial condiciona de forma determinante el diseño del SIL, y que el trabajo de campo para la actualización continúa de los datos es un apartado fundamental del mismo, se decide que la dirección del proyecto siga recayendo en dicha Área y que INPRO defina y apruebe las decisiones relacionadas con el desarrollo tecnológico del Sistema.</w:t>
      </w:r>
    </w:p>
    <w:p w:rsidR="00730312" w:rsidRDefault="009215AD" w:rsidP="00D32263">
      <w:pPr>
        <w:spacing w:line="240" w:lineRule="auto"/>
        <w:jc w:val="both"/>
        <w:rPr>
          <w:rFonts w:cs="Arial"/>
          <w:sz w:val="24"/>
          <w:szCs w:val="24"/>
        </w:rPr>
      </w:pPr>
      <w:r>
        <w:rPr>
          <w:rFonts w:cs="Arial"/>
          <w:sz w:val="24"/>
          <w:szCs w:val="24"/>
        </w:rPr>
        <w:t xml:space="preserve">En este sentido, el desarrollo del SIL </w:t>
      </w:r>
      <w:r w:rsidR="00202623">
        <w:rPr>
          <w:rFonts w:cs="Arial"/>
          <w:sz w:val="24"/>
          <w:szCs w:val="24"/>
        </w:rPr>
        <w:t>incluye tanto la aplicación de soluciones tecnológicas como la realización de los trabajos relacionados con la gestión y actualización de sus contenidos, y debido a la falta de recursos humanos propios para este cometido, el proyecto se ejecuta mediante contratos de asistencia técnica externa y es dirigido por el Área de Cohesión Territorial con el asesoramiento de INPRO, quien también se hace responsable del “alojamiento” físico del Sistema en su CPD y de su funcionamiento y mantenimiento.</w:t>
      </w:r>
    </w:p>
    <w:p w:rsidR="00202623" w:rsidRDefault="00F11349" w:rsidP="00D32263">
      <w:pPr>
        <w:spacing w:line="240" w:lineRule="auto"/>
        <w:jc w:val="both"/>
        <w:rPr>
          <w:rFonts w:cs="Arial"/>
          <w:sz w:val="24"/>
          <w:szCs w:val="24"/>
        </w:rPr>
      </w:pPr>
      <w:r>
        <w:rPr>
          <w:rFonts w:cs="Arial"/>
          <w:sz w:val="24"/>
          <w:szCs w:val="24"/>
        </w:rPr>
        <w:t>El</w:t>
      </w:r>
      <w:r w:rsidR="00202623">
        <w:rPr>
          <w:rFonts w:cs="Arial"/>
          <w:sz w:val="24"/>
          <w:szCs w:val="24"/>
        </w:rPr>
        <w:t xml:space="preserve"> SIL </w:t>
      </w:r>
      <w:r>
        <w:rPr>
          <w:rFonts w:cs="Arial"/>
          <w:sz w:val="24"/>
          <w:szCs w:val="24"/>
        </w:rPr>
        <w:t xml:space="preserve">es considerado un Sistema Tecnológico de </w:t>
      </w:r>
      <w:r w:rsidR="00202623">
        <w:rPr>
          <w:rFonts w:cs="Arial"/>
          <w:sz w:val="24"/>
          <w:szCs w:val="24"/>
        </w:rPr>
        <w:t xml:space="preserve">se integra físicamente en la infraestructura tecnológica de la Corporación </w:t>
      </w:r>
      <w:r>
        <w:rPr>
          <w:rFonts w:cs="Arial"/>
          <w:sz w:val="24"/>
          <w:szCs w:val="24"/>
        </w:rPr>
        <w:t>y operativamente dentro de su Plan Estratégico de Sistemas, participando de los planteamientos planteados por el mismo:</w:t>
      </w:r>
    </w:p>
    <w:p w:rsidR="00F11349" w:rsidRPr="004B44DE" w:rsidRDefault="00F11349" w:rsidP="00F11349">
      <w:pPr>
        <w:pStyle w:val="Prrafodelista"/>
        <w:numPr>
          <w:ilvl w:val="0"/>
          <w:numId w:val="38"/>
        </w:numPr>
        <w:jc w:val="both"/>
        <w:rPr>
          <w:sz w:val="24"/>
          <w:szCs w:val="24"/>
        </w:rPr>
      </w:pPr>
      <w:r w:rsidRPr="004B44DE">
        <w:rPr>
          <w:sz w:val="24"/>
          <w:szCs w:val="24"/>
        </w:rPr>
        <w:t>Responder más eficazmente a los cambios de las necesidades públicas y las crecientes expectativas ciudadanas</w:t>
      </w:r>
      <w:r>
        <w:rPr>
          <w:sz w:val="24"/>
          <w:szCs w:val="24"/>
        </w:rPr>
        <w:t>.</w:t>
      </w:r>
      <w:r w:rsidRPr="004B44DE">
        <w:rPr>
          <w:sz w:val="24"/>
          <w:szCs w:val="24"/>
        </w:rPr>
        <w:t xml:space="preserve"> </w:t>
      </w:r>
    </w:p>
    <w:p w:rsidR="00F11349" w:rsidRPr="004B44DE" w:rsidRDefault="00F11349" w:rsidP="00F11349">
      <w:pPr>
        <w:pStyle w:val="Prrafodelista"/>
        <w:numPr>
          <w:ilvl w:val="0"/>
          <w:numId w:val="38"/>
        </w:numPr>
        <w:jc w:val="both"/>
        <w:rPr>
          <w:sz w:val="24"/>
          <w:szCs w:val="24"/>
        </w:rPr>
      </w:pPr>
      <w:r w:rsidRPr="004B44DE">
        <w:rPr>
          <w:sz w:val="24"/>
          <w:szCs w:val="24"/>
        </w:rPr>
        <w:t>Contener los costes y aumentar la eficiencia, especialmente en contextos de restricciones presupuestarias y políticas de austeridad fiscal</w:t>
      </w:r>
      <w:r>
        <w:rPr>
          <w:sz w:val="24"/>
          <w:szCs w:val="24"/>
        </w:rPr>
        <w:t>.</w:t>
      </w:r>
    </w:p>
    <w:p w:rsidR="00F11349" w:rsidRPr="004B44DE" w:rsidRDefault="00F11349" w:rsidP="00F11349">
      <w:pPr>
        <w:pStyle w:val="Prrafodelista"/>
        <w:numPr>
          <w:ilvl w:val="0"/>
          <w:numId w:val="38"/>
        </w:numPr>
        <w:jc w:val="both"/>
        <w:rPr>
          <w:sz w:val="24"/>
          <w:szCs w:val="24"/>
        </w:rPr>
      </w:pPr>
      <w:r w:rsidRPr="004B44DE">
        <w:rPr>
          <w:sz w:val="24"/>
          <w:szCs w:val="24"/>
        </w:rPr>
        <w:t xml:space="preserve">Mejorar la prestación y los resultados de los servicios públicos de los Ayuntamientos y Entidades Locales de la Provincia, especialmente para atender a los ciudadanos aprovechando todo el potencial de las Tecnologías de Información y Comunicación (TICs) </w:t>
      </w:r>
    </w:p>
    <w:p w:rsidR="00F11349" w:rsidRDefault="00F11349" w:rsidP="00D32263">
      <w:pPr>
        <w:spacing w:line="240" w:lineRule="auto"/>
        <w:jc w:val="both"/>
        <w:rPr>
          <w:rFonts w:cs="Arial"/>
          <w:sz w:val="24"/>
          <w:szCs w:val="24"/>
        </w:rPr>
      </w:pPr>
    </w:p>
    <w:p w:rsidR="00202623" w:rsidRPr="005320EC" w:rsidRDefault="00202623" w:rsidP="00D32263">
      <w:pPr>
        <w:spacing w:line="240" w:lineRule="auto"/>
        <w:jc w:val="both"/>
        <w:rPr>
          <w:rFonts w:cs="Arial"/>
          <w:sz w:val="24"/>
          <w:szCs w:val="24"/>
        </w:rPr>
      </w:pPr>
      <w:r>
        <w:rPr>
          <w:rFonts w:cs="Arial"/>
          <w:sz w:val="24"/>
          <w:szCs w:val="24"/>
        </w:rPr>
        <w:t xml:space="preserve">Considerando que en el momento actual </w:t>
      </w:r>
    </w:p>
    <w:p w:rsidR="007A00BA" w:rsidRPr="005320EC" w:rsidRDefault="007A00BA" w:rsidP="00D32263">
      <w:pPr>
        <w:spacing w:line="240" w:lineRule="auto"/>
        <w:jc w:val="both"/>
        <w:rPr>
          <w:rFonts w:cs="Arial"/>
          <w:sz w:val="24"/>
          <w:szCs w:val="24"/>
        </w:rPr>
      </w:pPr>
    </w:p>
    <w:p w:rsidR="009E4C7B" w:rsidRPr="005320EC" w:rsidRDefault="009E4C7B" w:rsidP="00D32263">
      <w:pPr>
        <w:shd w:val="clear" w:color="auto" w:fill="DDD9C3" w:themeFill="background2" w:themeFillShade="E6"/>
        <w:spacing w:line="240" w:lineRule="auto"/>
        <w:jc w:val="both"/>
        <w:rPr>
          <w:rFonts w:cs="Arial"/>
          <w:b/>
          <w:sz w:val="24"/>
          <w:szCs w:val="24"/>
        </w:rPr>
      </w:pPr>
      <w:r w:rsidRPr="005320EC">
        <w:rPr>
          <w:rFonts w:cs="Arial"/>
          <w:b/>
          <w:sz w:val="24"/>
          <w:szCs w:val="24"/>
        </w:rPr>
        <w:lastRenderedPageBreak/>
        <w:t>ASPECTOS INNOVADORES</w:t>
      </w:r>
    </w:p>
    <w:p w:rsidR="003D0731" w:rsidRDefault="003D0731" w:rsidP="003D0731">
      <w:pPr>
        <w:spacing w:after="0" w:line="240" w:lineRule="auto"/>
        <w:jc w:val="both"/>
        <w:rPr>
          <w:rFonts w:cs="Arial"/>
          <w:bCs/>
          <w:color w:val="333333"/>
          <w:sz w:val="24"/>
          <w:szCs w:val="24"/>
        </w:rPr>
      </w:pPr>
      <w:r w:rsidRPr="003D0731">
        <w:rPr>
          <w:rFonts w:cs="Arial"/>
          <w:bCs/>
          <w:color w:val="333333"/>
          <w:sz w:val="24"/>
          <w:szCs w:val="24"/>
        </w:rPr>
        <w:t>Actualmente muchos organismos públicos y privados desarrollan proyectos tecnológicos, de análisis de datos espaciales y de difusión de la información de una manera artificialmente compleja. Los proyectos se plantean desde el punto de la ingeniería informática únicamente y no tratan bien el componente espacial en sus modelos de datos. El Sistema de Información Local de la Provincia se ha planteado a la inversa, sabiendo que la clave es la referencia espacial y a partir de ahí se integrarían todas las demás aplicaciones.</w:t>
      </w:r>
    </w:p>
    <w:p w:rsidR="003D0731" w:rsidRPr="003D0731" w:rsidRDefault="003D0731" w:rsidP="003D0731">
      <w:pPr>
        <w:spacing w:after="0" w:line="240" w:lineRule="auto"/>
        <w:jc w:val="both"/>
        <w:rPr>
          <w:rFonts w:cs="Arial"/>
          <w:bCs/>
          <w:color w:val="333333"/>
          <w:sz w:val="24"/>
          <w:szCs w:val="24"/>
        </w:rPr>
      </w:pPr>
    </w:p>
    <w:p w:rsidR="003D0731" w:rsidRDefault="003D0731" w:rsidP="003D0731">
      <w:pPr>
        <w:spacing w:after="0" w:line="240" w:lineRule="auto"/>
        <w:jc w:val="both"/>
        <w:rPr>
          <w:rFonts w:cs="Arial"/>
          <w:bCs/>
          <w:color w:val="333333"/>
          <w:sz w:val="24"/>
          <w:szCs w:val="24"/>
        </w:rPr>
      </w:pPr>
      <w:r w:rsidRPr="003D0731">
        <w:rPr>
          <w:rFonts w:cs="Arial"/>
          <w:bCs/>
          <w:color w:val="333333"/>
          <w:sz w:val="24"/>
          <w:szCs w:val="24"/>
        </w:rPr>
        <w:t>Se han creado potentes herramientas software, complejos y robustos modelos de gobierno y unos flujos de trabajo sin fisuras que permiten mostrar y explotar la información desde la web</w:t>
      </w:r>
      <w:r>
        <w:rPr>
          <w:rFonts w:cs="Arial"/>
          <w:bCs/>
          <w:color w:val="333333"/>
          <w:sz w:val="24"/>
          <w:szCs w:val="24"/>
        </w:rPr>
        <w:t>, todo ello s</w:t>
      </w:r>
      <w:r w:rsidRPr="003D0731">
        <w:rPr>
          <w:rFonts w:cs="Arial"/>
          <w:bCs/>
          <w:color w:val="333333"/>
          <w:sz w:val="24"/>
          <w:szCs w:val="24"/>
        </w:rPr>
        <w:t>in renunciar a una experiencia cómoda, sencilla y amigable con la información para los usuarios de las aplicaciones.</w:t>
      </w:r>
    </w:p>
    <w:p w:rsidR="003D0731" w:rsidRPr="003D0731" w:rsidRDefault="003D0731" w:rsidP="003D0731">
      <w:pPr>
        <w:spacing w:after="0" w:line="240" w:lineRule="auto"/>
        <w:jc w:val="both"/>
        <w:rPr>
          <w:rFonts w:cs="Arial"/>
          <w:bCs/>
          <w:color w:val="333333"/>
          <w:sz w:val="24"/>
          <w:szCs w:val="24"/>
        </w:rPr>
      </w:pPr>
    </w:p>
    <w:p w:rsidR="003D0731" w:rsidRDefault="003D0731" w:rsidP="003D0731">
      <w:pPr>
        <w:spacing w:after="0" w:line="240" w:lineRule="auto"/>
        <w:jc w:val="both"/>
        <w:rPr>
          <w:rFonts w:cs="Arial"/>
          <w:bCs/>
          <w:color w:val="333333"/>
          <w:sz w:val="24"/>
          <w:szCs w:val="24"/>
        </w:rPr>
      </w:pPr>
      <w:r w:rsidRPr="003D0731">
        <w:rPr>
          <w:rFonts w:cs="Arial"/>
          <w:bCs/>
          <w:color w:val="333333"/>
          <w:sz w:val="24"/>
          <w:szCs w:val="24"/>
        </w:rPr>
        <w:t xml:space="preserve">La información de base de la </w:t>
      </w:r>
      <w:r>
        <w:rPr>
          <w:rFonts w:cs="Arial"/>
          <w:bCs/>
          <w:color w:val="333333"/>
          <w:sz w:val="24"/>
          <w:szCs w:val="24"/>
        </w:rPr>
        <w:t>Encuesta de Infraestructura y Equipamientos Locales (</w:t>
      </w:r>
      <w:r w:rsidRPr="003D0731">
        <w:rPr>
          <w:rFonts w:cs="Arial"/>
          <w:bCs/>
          <w:color w:val="333333"/>
          <w:sz w:val="24"/>
          <w:szCs w:val="24"/>
        </w:rPr>
        <w:t>EIEL</w:t>
      </w:r>
      <w:r>
        <w:rPr>
          <w:rFonts w:cs="Arial"/>
          <w:bCs/>
          <w:color w:val="333333"/>
          <w:sz w:val="24"/>
          <w:szCs w:val="24"/>
        </w:rPr>
        <w:t>)</w:t>
      </w:r>
      <w:r w:rsidRPr="003D0731">
        <w:rPr>
          <w:rFonts w:cs="Arial"/>
          <w:bCs/>
          <w:color w:val="333333"/>
          <w:sz w:val="24"/>
          <w:szCs w:val="24"/>
        </w:rPr>
        <w:t xml:space="preserve"> pasa </w:t>
      </w:r>
      <w:r>
        <w:rPr>
          <w:rFonts w:cs="Arial"/>
          <w:bCs/>
          <w:color w:val="333333"/>
          <w:sz w:val="24"/>
          <w:szCs w:val="24"/>
        </w:rPr>
        <w:t xml:space="preserve">a </w:t>
      </w:r>
      <w:r w:rsidRPr="003D0731">
        <w:rPr>
          <w:rFonts w:cs="Arial"/>
          <w:bCs/>
          <w:color w:val="333333"/>
          <w:sz w:val="24"/>
          <w:szCs w:val="24"/>
        </w:rPr>
        <w:t xml:space="preserve">ser una información central en la Diputación con la que se </w:t>
      </w:r>
      <w:r>
        <w:rPr>
          <w:rFonts w:cs="Arial"/>
          <w:bCs/>
          <w:color w:val="333333"/>
          <w:sz w:val="24"/>
          <w:szCs w:val="24"/>
        </w:rPr>
        <w:t xml:space="preserve">puede </w:t>
      </w:r>
      <w:r w:rsidRPr="003D0731">
        <w:rPr>
          <w:rFonts w:cs="Arial"/>
          <w:bCs/>
          <w:color w:val="333333"/>
          <w:sz w:val="24"/>
          <w:szCs w:val="24"/>
        </w:rPr>
        <w:t>relaciona</w:t>
      </w:r>
      <w:r>
        <w:rPr>
          <w:rFonts w:cs="Arial"/>
          <w:bCs/>
          <w:color w:val="333333"/>
          <w:sz w:val="24"/>
          <w:szCs w:val="24"/>
        </w:rPr>
        <w:t>r</w:t>
      </w:r>
      <w:r w:rsidRPr="003D0731">
        <w:rPr>
          <w:rFonts w:cs="Arial"/>
          <w:bCs/>
          <w:color w:val="333333"/>
          <w:sz w:val="24"/>
          <w:szCs w:val="24"/>
        </w:rPr>
        <w:t xml:space="preserve"> </w:t>
      </w:r>
      <w:r>
        <w:rPr>
          <w:rFonts w:cs="Arial"/>
          <w:bCs/>
          <w:color w:val="333333"/>
          <w:sz w:val="24"/>
          <w:szCs w:val="24"/>
        </w:rPr>
        <w:t xml:space="preserve">el resto de </w:t>
      </w:r>
      <w:r w:rsidRPr="003D0731">
        <w:rPr>
          <w:rFonts w:cs="Arial"/>
          <w:bCs/>
          <w:color w:val="333333"/>
          <w:sz w:val="24"/>
          <w:szCs w:val="24"/>
        </w:rPr>
        <w:t xml:space="preserve">información </w:t>
      </w:r>
      <w:r>
        <w:rPr>
          <w:rFonts w:cs="Arial"/>
          <w:bCs/>
          <w:color w:val="333333"/>
          <w:sz w:val="24"/>
          <w:szCs w:val="24"/>
        </w:rPr>
        <w:t xml:space="preserve">técnica y administrativa </w:t>
      </w:r>
      <w:r w:rsidRPr="003D0731">
        <w:rPr>
          <w:rFonts w:cs="Arial"/>
          <w:bCs/>
          <w:color w:val="333333"/>
          <w:sz w:val="24"/>
          <w:szCs w:val="24"/>
        </w:rPr>
        <w:t>existente en la casa.</w:t>
      </w:r>
    </w:p>
    <w:p w:rsidR="003D0731" w:rsidRPr="003D0731" w:rsidRDefault="003D0731" w:rsidP="003D0731">
      <w:pPr>
        <w:spacing w:after="0" w:line="240" w:lineRule="auto"/>
        <w:jc w:val="both"/>
        <w:rPr>
          <w:rFonts w:cs="Arial"/>
          <w:bCs/>
          <w:color w:val="333333"/>
          <w:sz w:val="24"/>
          <w:szCs w:val="24"/>
        </w:rPr>
      </w:pPr>
    </w:p>
    <w:p w:rsidR="00665D98" w:rsidRDefault="003D0731" w:rsidP="003D0731">
      <w:pPr>
        <w:spacing w:after="0" w:line="240" w:lineRule="auto"/>
        <w:jc w:val="both"/>
        <w:rPr>
          <w:rFonts w:cs="Arial"/>
          <w:bCs/>
          <w:color w:val="333333"/>
          <w:sz w:val="24"/>
          <w:szCs w:val="24"/>
        </w:rPr>
      </w:pPr>
      <w:r w:rsidRPr="003D0731">
        <w:rPr>
          <w:rFonts w:cs="Arial"/>
          <w:bCs/>
          <w:color w:val="333333"/>
          <w:sz w:val="24"/>
          <w:szCs w:val="24"/>
        </w:rPr>
        <w:t>Se trata de un proyecto basado 100% en tecnologías de software libre. En los productos Open Source de calidad se vuelca buena parte del talento mundial de las Tecnologías de la Información. A demás de aportar la mejor solución técnica para un proyecto permite desprenderse de los costes de licencias y dan una mayor flexibilidad y escalabilidad. Esto implica que el sistema está d</w:t>
      </w:r>
      <w:r>
        <w:rPr>
          <w:rFonts w:cs="Arial"/>
          <w:bCs/>
          <w:color w:val="333333"/>
          <w:sz w:val="24"/>
          <w:szCs w:val="24"/>
        </w:rPr>
        <w:t xml:space="preserve">otado de capacidad para crecer </w:t>
      </w:r>
      <w:r w:rsidRPr="003D0731">
        <w:rPr>
          <w:rFonts w:cs="Arial"/>
          <w:bCs/>
          <w:color w:val="333333"/>
          <w:sz w:val="24"/>
          <w:szCs w:val="24"/>
        </w:rPr>
        <w:t xml:space="preserve">tanto en funcionalidad, como en número de fuentes de información y </w:t>
      </w:r>
      <w:r>
        <w:rPr>
          <w:rFonts w:cs="Arial"/>
          <w:bCs/>
          <w:color w:val="333333"/>
          <w:sz w:val="24"/>
          <w:szCs w:val="24"/>
        </w:rPr>
        <w:t>usuarios</w:t>
      </w:r>
      <w:r w:rsidRPr="003D0731">
        <w:rPr>
          <w:rFonts w:cs="Arial"/>
          <w:bCs/>
          <w:color w:val="333333"/>
          <w:sz w:val="24"/>
          <w:szCs w:val="24"/>
        </w:rPr>
        <w:t>.</w:t>
      </w:r>
    </w:p>
    <w:p w:rsidR="003D0731" w:rsidRPr="005320EC" w:rsidRDefault="003D0731" w:rsidP="003D0731">
      <w:pPr>
        <w:spacing w:after="0" w:line="240" w:lineRule="auto"/>
        <w:jc w:val="both"/>
        <w:rPr>
          <w:rFonts w:cs="Arial"/>
          <w:bCs/>
          <w:color w:val="333333"/>
          <w:sz w:val="24"/>
          <w:szCs w:val="24"/>
        </w:rPr>
      </w:pPr>
    </w:p>
    <w:p w:rsidR="009E4C7B" w:rsidRPr="005320EC" w:rsidRDefault="009E4C7B" w:rsidP="00D32263">
      <w:pPr>
        <w:spacing w:line="240" w:lineRule="auto"/>
        <w:jc w:val="both"/>
        <w:rPr>
          <w:rFonts w:cs="Arial"/>
          <w:b/>
          <w:sz w:val="24"/>
          <w:szCs w:val="24"/>
        </w:rPr>
      </w:pPr>
    </w:p>
    <w:p w:rsidR="009E4C7B" w:rsidRPr="005320EC" w:rsidRDefault="009E4C7B" w:rsidP="00D32263">
      <w:pPr>
        <w:shd w:val="clear" w:color="auto" w:fill="DDD9C3" w:themeFill="background2" w:themeFillShade="E6"/>
        <w:spacing w:line="240" w:lineRule="auto"/>
        <w:jc w:val="both"/>
        <w:rPr>
          <w:rFonts w:cs="Arial"/>
          <w:b/>
          <w:sz w:val="24"/>
          <w:szCs w:val="24"/>
        </w:rPr>
      </w:pPr>
      <w:r w:rsidRPr="005320EC">
        <w:rPr>
          <w:rFonts w:cs="Arial"/>
          <w:b/>
          <w:sz w:val="24"/>
          <w:szCs w:val="24"/>
        </w:rPr>
        <w:t>APLICACIÓN DEL PRINCIPIO DE IGUALDAD DE OPORTUNIDADES</w:t>
      </w:r>
    </w:p>
    <w:p w:rsidR="00665D98" w:rsidRPr="005320EC" w:rsidRDefault="00665D98" w:rsidP="00D32263">
      <w:pPr>
        <w:autoSpaceDE w:val="0"/>
        <w:autoSpaceDN w:val="0"/>
        <w:adjustRightInd w:val="0"/>
        <w:spacing w:after="0" w:line="240" w:lineRule="auto"/>
        <w:jc w:val="both"/>
        <w:rPr>
          <w:rFonts w:cs="Arial"/>
          <w:sz w:val="24"/>
          <w:szCs w:val="24"/>
        </w:rPr>
      </w:pPr>
    </w:p>
    <w:p w:rsidR="009E4C7B" w:rsidRPr="005320EC" w:rsidRDefault="009E4C7B" w:rsidP="00D32263">
      <w:pPr>
        <w:autoSpaceDE w:val="0"/>
        <w:autoSpaceDN w:val="0"/>
        <w:adjustRightInd w:val="0"/>
        <w:spacing w:after="0" w:line="240" w:lineRule="auto"/>
        <w:jc w:val="both"/>
        <w:rPr>
          <w:rFonts w:cs="Arial"/>
          <w:i/>
          <w:iCs/>
          <w:sz w:val="24"/>
          <w:szCs w:val="24"/>
        </w:rPr>
      </w:pPr>
      <w:r w:rsidRPr="005320EC">
        <w:rPr>
          <w:rFonts w:cs="Arial"/>
          <w:sz w:val="24"/>
          <w:szCs w:val="24"/>
        </w:rPr>
        <w:t xml:space="preserve">El Reglamento (CE) 1080/2006 del Parlamento Europeo y del Consejo relativo al Fondo Europeo de Desarrollo Regional menciona en el art. 6 que este Fondo puede contribuir a promover la igualdad entre los sexos y la igualdad de oportunidades; por su parte el Reglamento (CE) 1083/2006 que regula los Fondos Estructurales y el Fondo de Cohesión en su art.16 expone que </w:t>
      </w:r>
      <w:r w:rsidRPr="005320EC">
        <w:rPr>
          <w:rFonts w:cs="Arial"/>
          <w:i/>
          <w:iCs/>
          <w:sz w:val="24"/>
          <w:szCs w:val="24"/>
        </w:rPr>
        <w:t>“Los Estados Miembros y la Comisión velarán por promover la igualdad entre hombres y mujeres y la integración de las cuestiones de género en las diferentes etapas de la ejecución de los Fondos”.</w:t>
      </w:r>
    </w:p>
    <w:p w:rsidR="009E4C7B" w:rsidRPr="005320EC" w:rsidRDefault="009E4C7B" w:rsidP="00D32263">
      <w:pPr>
        <w:autoSpaceDE w:val="0"/>
        <w:autoSpaceDN w:val="0"/>
        <w:adjustRightInd w:val="0"/>
        <w:spacing w:after="0" w:line="240" w:lineRule="auto"/>
        <w:jc w:val="both"/>
        <w:rPr>
          <w:rFonts w:cs="Arial"/>
          <w:i/>
          <w:iCs/>
          <w:sz w:val="24"/>
          <w:szCs w:val="24"/>
        </w:rPr>
      </w:pPr>
    </w:p>
    <w:p w:rsidR="009E4C7B" w:rsidRPr="005320EC" w:rsidRDefault="009E4C7B" w:rsidP="00D32263">
      <w:pPr>
        <w:autoSpaceDE w:val="0"/>
        <w:autoSpaceDN w:val="0"/>
        <w:adjustRightInd w:val="0"/>
        <w:spacing w:after="0" w:line="240" w:lineRule="auto"/>
        <w:jc w:val="both"/>
        <w:rPr>
          <w:rFonts w:cs="Arial"/>
          <w:sz w:val="24"/>
          <w:szCs w:val="24"/>
        </w:rPr>
      </w:pPr>
      <w:r w:rsidRPr="005320EC">
        <w:rPr>
          <w:rFonts w:cs="Arial"/>
          <w:sz w:val="24"/>
          <w:szCs w:val="24"/>
        </w:rPr>
        <w:t xml:space="preserve">La importancia del principio de igualdad de oportunidades, recogido expresamente como dimensión transversal de la programación y la aplicación de las políticas europeas, se debe a la fuerte correlación positiva que hay entre el crecimiento económico y la igualdad de todos los ciudadanos, sin condiciones de género, origen racial o étnico, religión, discapacidad, edad, orientación sexual u otras situaciones de exclusión: el objetivo del desarrollo económico y social es la eliminación de diferencias de desarrollo entre los países de la Unión Europea, lo cual se producirá de forma más eficaz si se tiene en cuenta la dimensión de la igualdad de oportunidades. Este </w:t>
      </w:r>
      <w:r w:rsidRPr="005320EC">
        <w:rPr>
          <w:rFonts w:cs="Arial"/>
          <w:sz w:val="24"/>
          <w:szCs w:val="24"/>
        </w:rPr>
        <w:lastRenderedPageBreak/>
        <w:t>principio impregna a todas las intervenciones que se cofinancian con Fondos Estructurales, y afecta a todas las instituciones, organismos y agentes sociales que pretenden transformar el sistema social actual en una sociedad más igualitaria.</w:t>
      </w:r>
    </w:p>
    <w:p w:rsidR="009E4C7B" w:rsidRPr="005320EC" w:rsidRDefault="009E4C7B" w:rsidP="00D32263">
      <w:pPr>
        <w:autoSpaceDE w:val="0"/>
        <w:autoSpaceDN w:val="0"/>
        <w:adjustRightInd w:val="0"/>
        <w:spacing w:after="0" w:line="240" w:lineRule="auto"/>
        <w:jc w:val="both"/>
        <w:rPr>
          <w:rFonts w:cs="Arial"/>
          <w:sz w:val="24"/>
          <w:szCs w:val="24"/>
        </w:rPr>
      </w:pPr>
    </w:p>
    <w:p w:rsidR="009E4C7B" w:rsidRDefault="009E4C7B" w:rsidP="00D32263">
      <w:pPr>
        <w:autoSpaceDE w:val="0"/>
        <w:autoSpaceDN w:val="0"/>
        <w:adjustRightInd w:val="0"/>
        <w:spacing w:after="0" w:line="240" w:lineRule="auto"/>
        <w:jc w:val="both"/>
        <w:rPr>
          <w:rFonts w:cs="Arial"/>
          <w:sz w:val="24"/>
          <w:szCs w:val="24"/>
        </w:rPr>
      </w:pPr>
      <w:r w:rsidRPr="005320EC">
        <w:rPr>
          <w:rFonts w:cs="Arial"/>
          <w:sz w:val="24"/>
          <w:szCs w:val="24"/>
        </w:rPr>
        <w:t>En este contexto, la Diputación es plenamente consciente de la importancia que tiene este principio como elemento social de cohesión y ciudadanía y, conocedora de los obstáculos que persisten aún en materia de igualdad, viene actuando desde hace tiempo desarrollando acciones específicas para impulsar la participación social, económica, polí</w:t>
      </w:r>
      <w:r w:rsidR="00C54155" w:rsidRPr="005320EC">
        <w:rPr>
          <w:rFonts w:cs="Arial"/>
          <w:sz w:val="24"/>
          <w:szCs w:val="24"/>
        </w:rPr>
        <w:t>tica y cultural de las mujeres</w:t>
      </w:r>
      <w:r w:rsidR="00A85867">
        <w:rPr>
          <w:rFonts w:cs="Arial"/>
          <w:sz w:val="24"/>
          <w:szCs w:val="24"/>
        </w:rPr>
        <w:t xml:space="preserve"> de la provincia, de colectivos con problemas de adaptación e integración en la vida social,…etc. </w:t>
      </w:r>
    </w:p>
    <w:p w:rsidR="00A85867" w:rsidRDefault="00A85867" w:rsidP="00D32263">
      <w:pPr>
        <w:autoSpaceDE w:val="0"/>
        <w:autoSpaceDN w:val="0"/>
        <w:adjustRightInd w:val="0"/>
        <w:spacing w:after="0" w:line="240" w:lineRule="auto"/>
        <w:jc w:val="both"/>
        <w:rPr>
          <w:rFonts w:cs="Arial"/>
          <w:sz w:val="24"/>
          <w:szCs w:val="24"/>
        </w:rPr>
      </w:pPr>
    </w:p>
    <w:p w:rsidR="00A85867" w:rsidRPr="005320EC" w:rsidRDefault="00A85867" w:rsidP="00D32263">
      <w:pPr>
        <w:autoSpaceDE w:val="0"/>
        <w:autoSpaceDN w:val="0"/>
        <w:adjustRightInd w:val="0"/>
        <w:spacing w:after="0" w:line="240" w:lineRule="auto"/>
        <w:jc w:val="both"/>
        <w:rPr>
          <w:rFonts w:cs="Arial"/>
          <w:sz w:val="24"/>
          <w:szCs w:val="24"/>
        </w:rPr>
      </w:pPr>
      <w:r>
        <w:rPr>
          <w:rFonts w:cs="Arial"/>
          <w:sz w:val="24"/>
          <w:szCs w:val="24"/>
        </w:rPr>
        <w:t xml:space="preserve">En este sentido, la utilización de los sistemas de </w:t>
      </w:r>
      <w:r w:rsidR="004D21D9">
        <w:rPr>
          <w:rFonts w:cs="Arial"/>
          <w:sz w:val="24"/>
          <w:szCs w:val="24"/>
        </w:rPr>
        <w:t>información geográfica</w:t>
      </w:r>
      <w:r>
        <w:rPr>
          <w:rFonts w:cs="Arial"/>
          <w:sz w:val="24"/>
          <w:szCs w:val="24"/>
        </w:rPr>
        <w:t>, por su propia naturaleza están exentos de cualquier discriminación y por lo tanto, entendemos que al acercar la administración a todos los ciudadanos, contribuyen a paliar las situaciones de discriminación y fomentan la participación de toda la ciudadanía en la vida pública local.</w:t>
      </w:r>
    </w:p>
    <w:p w:rsidR="009564BF" w:rsidRPr="005320EC" w:rsidRDefault="009564BF" w:rsidP="00D32263">
      <w:pPr>
        <w:spacing w:line="240" w:lineRule="auto"/>
        <w:jc w:val="both"/>
        <w:rPr>
          <w:rFonts w:cs="Arial"/>
          <w:b/>
          <w:sz w:val="24"/>
          <w:szCs w:val="24"/>
        </w:rPr>
      </w:pPr>
    </w:p>
    <w:p w:rsidR="006C545D" w:rsidRPr="005320EC" w:rsidRDefault="006C545D" w:rsidP="00D32263">
      <w:pPr>
        <w:shd w:val="clear" w:color="auto" w:fill="DDD9C3" w:themeFill="background2" w:themeFillShade="E6"/>
        <w:spacing w:line="240" w:lineRule="auto"/>
        <w:jc w:val="both"/>
        <w:rPr>
          <w:rFonts w:cs="Arial"/>
          <w:b/>
          <w:sz w:val="24"/>
          <w:szCs w:val="24"/>
        </w:rPr>
      </w:pPr>
      <w:r w:rsidRPr="005320EC">
        <w:rPr>
          <w:rFonts w:cs="Arial"/>
          <w:b/>
          <w:sz w:val="24"/>
          <w:szCs w:val="24"/>
        </w:rPr>
        <w:t>MÉTODO DE GESTIÓN Y DESCRIPCIÓN DE EQUIPO TÉCNICO DE LA ACTUACIÓN</w:t>
      </w:r>
    </w:p>
    <w:p w:rsidR="009564BF" w:rsidRPr="005320EC" w:rsidRDefault="009564BF" w:rsidP="00D32263">
      <w:pPr>
        <w:spacing w:after="0" w:line="240" w:lineRule="auto"/>
        <w:jc w:val="both"/>
        <w:rPr>
          <w:rFonts w:cs="Arial"/>
          <w:sz w:val="24"/>
          <w:szCs w:val="24"/>
        </w:rPr>
      </w:pPr>
    </w:p>
    <w:p w:rsidR="00613047" w:rsidRDefault="00613047" w:rsidP="00D32263">
      <w:pPr>
        <w:spacing w:after="0" w:line="240" w:lineRule="auto"/>
        <w:jc w:val="both"/>
        <w:rPr>
          <w:rFonts w:cs="Arial"/>
          <w:sz w:val="24"/>
          <w:szCs w:val="24"/>
        </w:rPr>
      </w:pPr>
      <w:r w:rsidRPr="005320EC">
        <w:rPr>
          <w:rFonts w:cs="Arial"/>
          <w:sz w:val="24"/>
          <w:szCs w:val="24"/>
        </w:rPr>
        <w:t>Para la ejecución de las acciones contempladas en este proyecto, la</w:t>
      </w:r>
      <w:r w:rsidR="00C54155" w:rsidRPr="005320EC">
        <w:rPr>
          <w:rFonts w:cs="Arial"/>
          <w:sz w:val="24"/>
          <w:szCs w:val="24"/>
        </w:rPr>
        <w:t xml:space="preserve"> Diputación </w:t>
      </w:r>
      <w:r w:rsidRPr="005320EC">
        <w:rPr>
          <w:rFonts w:cs="Arial"/>
          <w:sz w:val="24"/>
          <w:szCs w:val="24"/>
        </w:rPr>
        <w:t xml:space="preserve">ha </w:t>
      </w:r>
      <w:r w:rsidR="004D21D9">
        <w:rPr>
          <w:rFonts w:cs="Arial"/>
          <w:sz w:val="24"/>
          <w:szCs w:val="24"/>
        </w:rPr>
        <w:t>contrata</w:t>
      </w:r>
      <w:r w:rsidR="003E5C5C">
        <w:rPr>
          <w:rFonts w:cs="Arial"/>
          <w:sz w:val="24"/>
          <w:szCs w:val="24"/>
        </w:rPr>
        <w:t xml:space="preserve">do con empresas especializadas en </w:t>
      </w:r>
      <w:r w:rsidR="004D21D9">
        <w:rPr>
          <w:rFonts w:cs="Arial"/>
          <w:sz w:val="24"/>
          <w:szCs w:val="24"/>
        </w:rPr>
        <w:t>el sector de las TIC´s y de la información espacial</w:t>
      </w:r>
      <w:r w:rsidR="003E5C5C">
        <w:rPr>
          <w:rFonts w:cs="Arial"/>
          <w:sz w:val="24"/>
          <w:szCs w:val="24"/>
        </w:rPr>
        <w:t>,</w:t>
      </w:r>
      <w:r w:rsidR="004D21D9">
        <w:rPr>
          <w:rFonts w:cs="Arial"/>
          <w:sz w:val="24"/>
          <w:szCs w:val="24"/>
        </w:rPr>
        <w:t xml:space="preserve"> que han trabajado </w:t>
      </w:r>
      <w:r w:rsidR="00C54155" w:rsidRPr="005320EC">
        <w:rPr>
          <w:rFonts w:cs="Arial"/>
          <w:sz w:val="24"/>
          <w:szCs w:val="24"/>
        </w:rPr>
        <w:t>bajo la c</w:t>
      </w:r>
      <w:r w:rsidRPr="005320EC">
        <w:rPr>
          <w:rFonts w:cs="Arial"/>
          <w:sz w:val="24"/>
          <w:szCs w:val="24"/>
        </w:rPr>
        <w:t>oordin</w:t>
      </w:r>
      <w:r w:rsidR="00E81854">
        <w:rPr>
          <w:rFonts w:cs="Arial"/>
          <w:sz w:val="24"/>
          <w:szCs w:val="24"/>
        </w:rPr>
        <w:t>ación de la Dirección Técnica</w:t>
      </w:r>
      <w:r w:rsidRPr="005320EC">
        <w:rPr>
          <w:rFonts w:cs="Arial"/>
          <w:sz w:val="24"/>
          <w:szCs w:val="24"/>
        </w:rPr>
        <w:t xml:space="preserve"> </w:t>
      </w:r>
      <w:r w:rsidR="00C54155" w:rsidRPr="005320EC">
        <w:rPr>
          <w:rFonts w:cs="Arial"/>
          <w:sz w:val="24"/>
          <w:szCs w:val="24"/>
        </w:rPr>
        <w:t>de</w:t>
      </w:r>
      <w:r w:rsidR="004D21D9">
        <w:rPr>
          <w:rFonts w:cs="Arial"/>
          <w:sz w:val="24"/>
          <w:szCs w:val="24"/>
        </w:rPr>
        <w:t>l Área de Cohesión Territorial</w:t>
      </w:r>
      <w:r w:rsidR="003E5C5C">
        <w:rPr>
          <w:rFonts w:cs="Arial"/>
          <w:sz w:val="24"/>
          <w:szCs w:val="24"/>
        </w:rPr>
        <w:t xml:space="preserve"> y la colaboración de </w:t>
      </w:r>
      <w:r w:rsidR="00C54155" w:rsidRPr="005320EC">
        <w:rPr>
          <w:rFonts w:cs="Arial"/>
          <w:sz w:val="24"/>
          <w:szCs w:val="24"/>
        </w:rPr>
        <w:t>la Sociedad Instrumental de Informática</w:t>
      </w:r>
      <w:r w:rsidR="003E5C5C">
        <w:rPr>
          <w:rFonts w:cs="Arial"/>
          <w:sz w:val="24"/>
          <w:szCs w:val="24"/>
        </w:rPr>
        <w:t xml:space="preserve"> (INPRO)</w:t>
      </w:r>
      <w:r w:rsidR="00C54155" w:rsidRPr="005320EC">
        <w:rPr>
          <w:rFonts w:cs="Arial"/>
          <w:sz w:val="24"/>
          <w:szCs w:val="24"/>
        </w:rPr>
        <w:t>.</w:t>
      </w:r>
    </w:p>
    <w:p w:rsidR="003D0731" w:rsidRDefault="003D0731" w:rsidP="00D32263">
      <w:pPr>
        <w:spacing w:after="0" w:line="240" w:lineRule="auto"/>
        <w:jc w:val="both"/>
        <w:rPr>
          <w:rFonts w:cs="Arial"/>
          <w:sz w:val="24"/>
          <w:szCs w:val="24"/>
        </w:rPr>
      </w:pPr>
    </w:p>
    <w:p w:rsidR="003D0731" w:rsidRDefault="003D0731" w:rsidP="003D0731">
      <w:pPr>
        <w:spacing w:after="0" w:line="240" w:lineRule="auto"/>
        <w:jc w:val="both"/>
        <w:rPr>
          <w:rFonts w:cs="Arial"/>
          <w:sz w:val="24"/>
          <w:szCs w:val="24"/>
        </w:rPr>
      </w:pPr>
      <w:r w:rsidRPr="003D0731">
        <w:rPr>
          <w:rFonts w:cs="Arial"/>
          <w:sz w:val="24"/>
          <w:szCs w:val="24"/>
        </w:rPr>
        <w:t xml:space="preserve">El equipo técnico para el desarrollo del SIL </w:t>
      </w:r>
      <w:r>
        <w:rPr>
          <w:rFonts w:cs="Arial"/>
          <w:sz w:val="24"/>
          <w:szCs w:val="24"/>
        </w:rPr>
        <w:t>se ha dividido a su vez en los equipos de dirección, trabajo de gabinete</w:t>
      </w:r>
      <w:r w:rsidR="001851D0">
        <w:rPr>
          <w:rFonts w:cs="Arial"/>
          <w:sz w:val="24"/>
          <w:szCs w:val="24"/>
        </w:rPr>
        <w:t xml:space="preserve">, </w:t>
      </w:r>
      <w:r>
        <w:rPr>
          <w:rFonts w:cs="Arial"/>
          <w:sz w:val="24"/>
          <w:szCs w:val="24"/>
        </w:rPr>
        <w:t>t</w:t>
      </w:r>
      <w:r w:rsidR="001851D0">
        <w:rPr>
          <w:rFonts w:cs="Arial"/>
          <w:sz w:val="24"/>
          <w:szCs w:val="24"/>
        </w:rPr>
        <w:t>rabajo de campo, diseño y usabilidad y desarrollo de software.</w:t>
      </w:r>
    </w:p>
    <w:p w:rsidR="003D0731" w:rsidRDefault="003D0731" w:rsidP="003D0731">
      <w:pPr>
        <w:spacing w:after="0" w:line="240" w:lineRule="auto"/>
        <w:jc w:val="both"/>
        <w:rPr>
          <w:rFonts w:cs="Arial"/>
          <w:sz w:val="24"/>
          <w:szCs w:val="24"/>
        </w:rPr>
      </w:pPr>
    </w:p>
    <w:p w:rsidR="00F87F92" w:rsidRDefault="00353B99" w:rsidP="003D0731">
      <w:pPr>
        <w:spacing w:after="0" w:line="240" w:lineRule="auto"/>
        <w:jc w:val="both"/>
        <w:rPr>
          <w:rFonts w:cs="Arial"/>
          <w:b/>
          <w:sz w:val="24"/>
          <w:szCs w:val="24"/>
        </w:rPr>
      </w:pPr>
      <w:r>
        <w:rPr>
          <w:rFonts w:cs="Arial"/>
          <w:b/>
          <w:sz w:val="24"/>
          <w:szCs w:val="24"/>
        </w:rPr>
        <w:t>Equipo de d</w:t>
      </w:r>
      <w:r w:rsidR="003D0731" w:rsidRPr="003D0731">
        <w:rPr>
          <w:rFonts w:cs="Arial"/>
          <w:b/>
          <w:sz w:val="24"/>
          <w:szCs w:val="24"/>
        </w:rPr>
        <w:t>irección</w:t>
      </w:r>
    </w:p>
    <w:p w:rsidR="00F87F92" w:rsidRPr="003D0731" w:rsidRDefault="00F87F92" w:rsidP="003D0731">
      <w:pPr>
        <w:spacing w:after="0" w:line="240" w:lineRule="auto"/>
        <w:jc w:val="both"/>
        <w:rPr>
          <w:rFonts w:cs="Arial"/>
          <w:b/>
          <w:sz w:val="24"/>
          <w:szCs w:val="24"/>
        </w:rPr>
      </w:pPr>
    </w:p>
    <w:p w:rsidR="003D0731" w:rsidRDefault="003D0731" w:rsidP="003D0731">
      <w:pPr>
        <w:spacing w:after="0" w:line="240" w:lineRule="auto"/>
        <w:jc w:val="both"/>
        <w:rPr>
          <w:rFonts w:cs="Arial"/>
          <w:sz w:val="24"/>
          <w:szCs w:val="24"/>
        </w:rPr>
      </w:pPr>
      <w:r>
        <w:rPr>
          <w:rFonts w:cs="Arial"/>
          <w:sz w:val="24"/>
          <w:szCs w:val="24"/>
        </w:rPr>
        <w:t xml:space="preserve">El equipo de Dirección lo conforman el Director </w:t>
      </w:r>
      <w:r w:rsidR="00F87F92">
        <w:rPr>
          <w:rFonts w:cs="Arial"/>
          <w:sz w:val="24"/>
          <w:szCs w:val="24"/>
        </w:rPr>
        <w:t>Técnico de la Diputación, el  Responsable Técnico de la empresa contratada y, en el caso de Convenio de Colaboración con la Universidad</w:t>
      </w:r>
      <w:bookmarkStart w:id="1" w:name="_GoBack"/>
      <w:bookmarkEnd w:id="1"/>
      <w:r w:rsidR="00F87F92">
        <w:rPr>
          <w:rFonts w:cs="Arial"/>
          <w:sz w:val="24"/>
          <w:szCs w:val="24"/>
        </w:rPr>
        <w:t xml:space="preserve">, el Representante Técnico de la misma. </w:t>
      </w:r>
      <w:r w:rsidRPr="003D0731">
        <w:rPr>
          <w:rFonts w:cs="Arial"/>
          <w:sz w:val="24"/>
          <w:szCs w:val="24"/>
        </w:rPr>
        <w:t xml:space="preserve">Se trata del equipo que coordina </w:t>
      </w:r>
      <w:r w:rsidR="00F87F92">
        <w:rPr>
          <w:rFonts w:cs="Arial"/>
          <w:sz w:val="24"/>
          <w:szCs w:val="24"/>
        </w:rPr>
        <w:t xml:space="preserve">y dirige técnicamente </w:t>
      </w:r>
      <w:r w:rsidRPr="003D0731">
        <w:rPr>
          <w:rFonts w:cs="Arial"/>
          <w:sz w:val="24"/>
          <w:szCs w:val="24"/>
        </w:rPr>
        <w:t>todo el proyecto</w:t>
      </w:r>
      <w:r w:rsidR="00F87F92">
        <w:rPr>
          <w:rFonts w:cs="Arial"/>
          <w:sz w:val="24"/>
          <w:szCs w:val="24"/>
        </w:rPr>
        <w:t>. S</w:t>
      </w:r>
      <w:r w:rsidRPr="003D0731">
        <w:rPr>
          <w:rFonts w:cs="Arial"/>
          <w:sz w:val="24"/>
          <w:szCs w:val="24"/>
        </w:rPr>
        <w:t xml:space="preserve">e encarga de organizar </w:t>
      </w:r>
      <w:r w:rsidR="00F87F92">
        <w:rPr>
          <w:rFonts w:cs="Arial"/>
          <w:sz w:val="24"/>
          <w:szCs w:val="24"/>
        </w:rPr>
        <w:t>el resto del equipo de trabajo, realiza</w:t>
      </w:r>
      <w:r w:rsidRPr="003D0731">
        <w:rPr>
          <w:rFonts w:cs="Arial"/>
          <w:sz w:val="24"/>
          <w:szCs w:val="24"/>
        </w:rPr>
        <w:t xml:space="preserve"> el </w:t>
      </w:r>
      <w:r w:rsidR="00F87F92">
        <w:rPr>
          <w:rFonts w:cs="Arial"/>
          <w:sz w:val="24"/>
          <w:szCs w:val="24"/>
        </w:rPr>
        <w:t xml:space="preserve">seguimiento de los objetivos, </w:t>
      </w:r>
      <w:r w:rsidRPr="003D0731">
        <w:rPr>
          <w:rFonts w:cs="Arial"/>
          <w:sz w:val="24"/>
          <w:szCs w:val="24"/>
        </w:rPr>
        <w:t>la consecución de las distintas fases de trabajo y las entregas.</w:t>
      </w:r>
    </w:p>
    <w:p w:rsidR="00F87F92" w:rsidRPr="003D0731" w:rsidRDefault="00F87F92" w:rsidP="003D0731">
      <w:pPr>
        <w:spacing w:after="0" w:line="240" w:lineRule="auto"/>
        <w:jc w:val="both"/>
        <w:rPr>
          <w:rFonts w:cs="Arial"/>
          <w:sz w:val="24"/>
          <w:szCs w:val="24"/>
        </w:rPr>
      </w:pPr>
    </w:p>
    <w:p w:rsidR="00F87F92" w:rsidRDefault="00F87F92" w:rsidP="003D0731">
      <w:pPr>
        <w:spacing w:after="0" w:line="240" w:lineRule="auto"/>
        <w:jc w:val="both"/>
        <w:rPr>
          <w:rFonts w:cs="Arial"/>
          <w:sz w:val="24"/>
          <w:szCs w:val="24"/>
        </w:rPr>
      </w:pPr>
      <w:r>
        <w:rPr>
          <w:rFonts w:cs="Arial"/>
          <w:sz w:val="24"/>
          <w:szCs w:val="24"/>
        </w:rPr>
        <w:t xml:space="preserve">Organiza y planifica el trabajo de campo para la toma de información elaborando los calendarios de salidas, creando los equipos, asignando los ámbitos territoriales y resolviendo todos los aspectos logísticos de las visitas (identificación de responsables técnicos municipales y concertación de </w:t>
      </w:r>
      <w:r w:rsidR="003D0731" w:rsidRPr="003D0731">
        <w:rPr>
          <w:rFonts w:cs="Arial"/>
          <w:sz w:val="24"/>
          <w:szCs w:val="24"/>
        </w:rPr>
        <w:t>citas</w:t>
      </w:r>
    </w:p>
    <w:p w:rsidR="00F87F92" w:rsidRDefault="00F87F92" w:rsidP="003D0731">
      <w:pPr>
        <w:spacing w:after="0" w:line="240" w:lineRule="auto"/>
        <w:jc w:val="both"/>
        <w:rPr>
          <w:rFonts w:cs="Arial"/>
          <w:sz w:val="24"/>
          <w:szCs w:val="24"/>
        </w:rPr>
      </w:pPr>
    </w:p>
    <w:p w:rsidR="003D0731" w:rsidRPr="00F87F92" w:rsidRDefault="003D0731" w:rsidP="003D0731">
      <w:pPr>
        <w:spacing w:after="0" w:line="240" w:lineRule="auto"/>
        <w:jc w:val="both"/>
        <w:rPr>
          <w:rFonts w:cs="Arial"/>
          <w:b/>
          <w:sz w:val="24"/>
          <w:szCs w:val="24"/>
        </w:rPr>
      </w:pPr>
      <w:r w:rsidRPr="00F87F92">
        <w:rPr>
          <w:rFonts w:cs="Arial"/>
          <w:b/>
          <w:sz w:val="24"/>
          <w:szCs w:val="24"/>
        </w:rPr>
        <w:t>Equipo de trabajo de gabinete</w:t>
      </w:r>
    </w:p>
    <w:p w:rsidR="00F87F92" w:rsidRDefault="00F87F92" w:rsidP="003D0731">
      <w:pPr>
        <w:spacing w:after="0" w:line="240" w:lineRule="auto"/>
        <w:jc w:val="both"/>
        <w:rPr>
          <w:rFonts w:cs="Arial"/>
          <w:sz w:val="24"/>
          <w:szCs w:val="24"/>
        </w:rPr>
      </w:pPr>
    </w:p>
    <w:p w:rsidR="00F83BAF" w:rsidRDefault="003D0731" w:rsidP="003D0731">
      <w:pPr>
        <w:spacing w:after="0" w:line="240" w:lineRule="auto"/>
        <w:jc w:val="both"/>
        <w:rPr>
          <w:rFonts w:cs="Arial"/>
          <w:sz w:val="24"/>
          <w:szCs w:val="24"/>
        </w:rPr>
      </w:pPr>
      <w:r w:rsidRPr="003D0731">
        <w:rPr>
          <w:rFonts w:cs="Arial"/>
          <w:sz w:val="24"/>
          <w:szCs w:val="24"/>
        </w:rPr>
        <w:lastRenderedPageBreak/>
        <w:t xml:space="preserve">El trabajo de gabinete </w:t>
      </w:r>
      <w:r w:rsidR="00F83BAF">
        <w:rPr>
          <w:rFonts w:cs="Arial"/>
          <w:sz w:val="24"/>
          <w:szCs w:val="24"/>
        </w:rPr>
        <w:t>básicamente consiste en llevar a cabo todas las tareas relacionadas con la actualización de la información del sistema.</w:t>
      </w:r>
    </w:p>
    <w:p w:rsidR="00F83BAF" w:rsidRDefault="00F83BAF" w:rsidP="003D0731">
      <w:pPr>
        <w:spacing w:after="0" w:line="240" w:lineRule="auto"/>
        <w:jc w:val="both"/>
        <w:rPr>
          <w:rFonts w:cs="Arial"/>
          <w:sz w:val="24"/>
          <w:szCs w:val="24"/>
        </w:rPr>
      </w:pPr>
    </w:p>
    <w:p w:rsidR="003D0731" w:rsidRDefault="00F83BAF" w:rsidP="003D0731">
      <w:pPr>
        <w:spacing w:after="0" w:line="240" w:lineRule="auto"/>
        <w:jc w:val="both"/>
        <w:rPr>
          <w:rFonts w:cs="Arial"/>
          <w:sz w:val="24"/>
          <w:szCs w:val="24"/>
        </w:rPr>
      </w:pPr>
      <w:r>
        <w:rPr>
          <w:rFonts w:cs="Arial"/>
          <w:sz w:val="24"/>
          <w:szCs w:val="24"/>
        </w:rPr>
        <w:t>Un apartado importante es el</w:t>
      </w:r>
      <w:r w:rsidR="003D0731" w:rsidRPr="003D0731">
        <w:rPr>
          <w:rFonts w:cs="Arial"/>
          <w:sz w:val="24"/>
          <w:szCs w:val="24"/>
        </w:rPr>
        <w:t xml:space="preserve"> análisis </w:t>
      </w:r>
      <w:r w:rsidR="001A6067">
        <w:rPr>
          <w:rFonts w:cs="Arial"/>
          <w:sz w:val="24"/>
          <w:szCs w:val="24"/>
        </w:rPr>
        <w:t xml:space="preserve">previo a la salida de campo </w:t>
      </w:r>
      <w:r>
        <w:rPr>
          <w:rFonts w:cs="Arial"/>
          <w:sz w:val="24"/>
          <w:szCs w:val="24"/>
        </w:rPr>
        <w:t xml:space="preserve">de </w:t>
      </w:r>
      <w:r w:rsidR="003D0731" w:rsidRPr="003D0731">
        <w:rPr>
          <w:rFonts w:cs="Arial"/>
          <w:sz w:val="24"/>
          <w:szCs w:val="24"/>
        </w:rPr>
        <w:t xml:space="preserve">la información disponible </w:t>
      </w:r>
      <w:r w:rsidR="00F87F92">
        <w:rPr>
          <w:rFonts w:cs="Arial"/>
          <w:sz w:val="24"/>
          <w:szCs w:val="24"/>
        </w:rPr>
        <w:t>en el módulo de incidencias</w:t>
      </w:r>
      <w:r>
        <w:rPr>
          <w:rFonts w:cs="Arial"/>
          <w:sz w:val="24"/>
          <w:szCs w:val="24"/>
        </w:rPr>
        <w:t xml:space="preserve">, </w:t>
      </w:r>
      <w:r w:rsidR="001A6067">
        <w:rPr>
          <w:rFonts w:cs="Arial"/>
          <w:sz w:val="24"/>
          <w:szCs w:val="24"/>
        </w:rPr>
        <w:t xml:space="preserve">para documentarla y facilitar las entrevistas con los técnicos municipales y la recogida de datos. Asimismo este equipo se encarga </w:t>
      </w:r>
      <w:r w:rsidR="003D0731" w:rsidRPr="003D0731">
        <w:rPr>
          <w:rFonts w:cs="Arial"/>
          <w:sz w:val="24"/>
          <w:szCs w:val="24"/>
        </w:rPr>
        <w:t xml:space="preserve">de </w:t>
      </w:r>
      <w:r>
        <w:rPr>
          <w:rFonts w:cs="Arial"/>
          <w:sz w:val="24"/>
          <w:szCs w:val="24"/>
        </w:rPr>
        <w:t>introducir</w:t>
      </w:r>
      <w:r w:rsidR="003D0731" w:rsidRPr="003D0731">
        <w:rPr>
          <w:rFonts w:cs="Arial"/>
          <w:sz w:val="24"/>
          <w:szCs w:val="24"/>
        </w:rPr>
        <w:t xml:space="preserve"> las modificaciones, ampliaciones o errores </w:t>
      </w:r>
      <w:r>
        <w:rPr>
          <w:rFonts w:cs="Arial"/>
          <w:sz w:val="24"/>
          <w:szCs w:val="24"/>
        </w:rPr>
        <w:t>detectados</w:t>
      </w:r>
      <w:r w:rsidR="003D0731" w:rsidRPr="003D0731">
        <w:rPr>
          <w:rFonts w:cs="Arial"/>
          <w:sz w:val="24"/>
          <w:szCs w:val="24"/>
        </w:rPr>
        <w:t xml:space="preserve">, así como se </w:t>
      </w:r>
      <w:r>
        <w:rPr>
          <w:rFonts w:cs="Arial"/>
          <w:sz w:val="24"/>
          <w:szCs w:val="24"/>
        </w:rPr>
        <w:t xml:space="preserve">registrar los </w:t>
      </w:r>
      <w:r w:rsidR="003D0731" w:rsidRPr="003D0731">
        <w:rPr>
          <w:rFonts w:cs="Arial"/>
          <w:sz w:val="24"/>
          <w:szCs w:val="24"/>
        </w:rPr>
        <w:t xml:space="preserve">datos </w:t>
      </w:r>
      <w:r>
        <w:rPr>
          <w:rFonts w:cs="Arial"/>
          <w:sz w:val="24"/>
          <w:szCs w:val="24"/>
        </w:rPr>
        <w:t>nuevo</w:t>
      </w:r>
      <w:r w:rsidR="001A6067">
        <w:rPr>
          <w:rFonts w:cs="Arial"/>
          <w:sz w:val="24"/>
          <w:szCs w:val="24"/>
        </w:rPr>
        <w:t>s mediante los procesos de:</w:t>
      </w:r>
    </w:p>
    <w:p w:rsidR="00F83BAF" w:rsidRPr="003D0731" w:rsidRDefault="00F83BAF" w:rsidP="003D0731">
      <w:pPr>
        <w:spacing w:after="0" w:line="240" w:lineRule="auto"/>
        <w:jc w:val="both"/>
        <w:rPr>
          <w:rFonts w:cs="Arial"/>
          <w:sz w:val="24"/>
          <w:szCs w:val="24"/>
        </w:rPr>
      </w:pPr>
    </w:p>
    <w:p w:rsidR="003D0731" w:rsidRDefault="003D0731" w:rsidP="00F83BAF">
      <w:pPr>
        <w:pStyle w:val="Prrafodelista"/>
        <w:numPr>
          <w:ilvl w:val="0"/>
          <w:numId w:val="37"/>
        </w:numPr>
        <w:spacing w:after="0" w:line="240" w:lineRule="auto"/>
        <w:ind w:left="709" w:hanging="425"/>
        <w:jc w:val="both"/>
        <w:rPr>
          <w:rFonts w:cs="Arial"/>
          <w:sz w:val="24"/>
          <w:szCs w:val="24"/>
        </w:rPr>
      </w:pPr>
      <w:r w:rsidRPr="00F83BAF">
        <w:rPr>
          <w:rFonts w:cs="Arial"/>
          <w:sz w:val="24"/>
          <w:szCs w:val="24"/>
        </w:rPr>
        <w:t xml:space="preserve">digitalización de los elementos localizados en la salida de campo </w:t>
      </w:r>
      <w:r w:rsidR="00F83BAF">
        <w:rPr>
          <w:rFonts w:cs="Arial"/>
          <w:sz w:val="24"/>
          <w:szCs w:val="24"/>
        </w:rPr>
        <w:t>mediante la aplicación</w:t>
      </w:r>
      <w:r w:rsidRPr="00F83BAF">
        <w:rPr>
          <w:rFonts w:cs="Arial"/>
          <w:sz w:val="24"/>
          <w:szCs w:val="24"/>
        </w:rPr>
        <w:t xml:space="preserve"> QGIS;</w:t>
      </w:r>
    </w:p>
    <w:p w:rsidR="00F83BAF" w:rsidRPr="00F83BAF" w:rsidRDefault="00F83BAF" w:rsidP="00F83BAF">
      <w:pPr>
        <w:pStyle w:val="Prrafodelista"/>
        <w:spacing w:after="0" w:line="240" w:lineRule="auto"/>
        <w:ind w:left="709"/>
        <w:jc w:val="both"/>
        <w:rPr>
          <w:rFonts w:cs="Arial"/>
          <w:sz w:val="24"/>
          <w:szCs w:val="24"/>
        </w:rPr>
      </w:pPr>
    </w:p>
    <w:p w:rsidR="003D0731" w:rsidRDefault="003D0731" w:rsidP="00F83BAF">
      <w:pPr>
        <w:pStyle w:val="Prrafodelista"/>
        <w:numPr>
          <w:ilvl w:val="0"/>
          <w:numId w:val="37"/>
        </w:numPr>
        <w:spacing w:after="0" w:line="240" w:lineRule="auto"/>
        <w:ind w:left="709" w:hanging="425"/>
        <w:jc w:val="both"/>
        <w:rPr>
          <w:rFonts w:cs="Arial"/>
          <w:sz w:val="24"/>
          <w:szCs w:val="24"/>
        </w:rPr>
      </w:pPr>
      <w:r w:rsidRPr="00F83BAF">
        <w:rPr>
          <w:rFonts w:cs="Arial"/>
          <w:sz w:val="24"/>
          <w:szCs w:val="24"/>
        </w:rPr>
        <w:t>introducción en la base de datos de la información alfanumérica asociada a cada elemento</w:t>
      </w:r>
      <w:r w:rsidR="00F83BAF">
        <w:rPr>
          <w:rFonts w:cs="Arial"/>
          <w:sz w:val="24"/>
          <w:szCs w:val="24"/>
        </w:rPr>
        <w:t xml:space="preserve"> mediante el módulo de edición de la herramienta Pórtico</w:t>
      </w:r>
      <w:r w:rsidRPr="00F83BAF">
        <w:rPr>
          <w:rFonts w:cs="Arial"/>
          <w:sz w:val="24"/>
          <w:szCs w:val="24"/>
        </w:rPr>
        <w:t>;</w:t>
      </w:r>
    </w:p>
    <w:p w:rsidR="00F83BAF" w:rsidRPr="00F83BAF" w:rsidRDefault="00F83BAF" w:rsidP="00F83BAF">
      <w:pPr>
        <w:pStyle w:val="Prrafodelista"/>
        <w:spacing w:after="0" w:line="240" w:lineRule="auto"/>
        <w:ind w:left="709"/>
        <w:jc w:val="both"/>
        <w:rPr>
          <w:rFonts w:cs="Arial"/>
          <w:sz w:val="24"/>
          <w:szCs w:val="24"/>
        </w:rPr>
      </w:pPr>
    </w:p>
    <w:p w:rsidR="003D0731" w:rsidRDefault="00F83BAF" w:rsidP="00F83BAF">
      <w:pPr>
        <w:pStyle w:val="Prrafodelista"/>
        <w:numPr>
          <w:ilvl w:val="0"/>
          <w:numId w:val="37"/>
        </w:numPr>
        <w:spacing w:after="0" w:line="240" w:lineRule="auto"/>
        <w:ind w:left="709" w:hanging="425"/>
        <w:jc w:val="both"/>
        <w:rPr>
          <w:rFonts w:cs="Arial"/>
          <w:sz w:val="24"/>
          <w:szCs w:val="24"/>
        </w:rPr>
      </w:pPr>
      <w:r>
        <w:rPr>
          <w:rFonts w:cs="Arial"/>
          <w:sz w:val="24"/>
          <w:szCs w:val="24"/>
        </w:rPr>
        <w:t>as</w:t>
      </w:r>
      <w:r w:rsidR="003D0731" w:rsidRPr="00F83BAF">
        <w:rPr>
          <w:rFonts w:cs="Arial"/>
          <w:sz w:val="24"/>
          <w:szCs w:val="24"/>
        </w:rPr>
        <w:t>ignación de las fotografías tomadas en campo a los equipamientos debidamente co</w:t>
      </w:r>
      <w:r>
        <w:rPr>
          <w:rFonts w:cs="Arial"/>
          <w:sz w:val="24"/>
          <w:szCs w:val="24"/>
        </w:rPr>
        <w:t>di</w:t>
      </w:r>
      <w:r w:rsidR="003D0731" w:rsidRPr="00F83BAF">
        <w:rPr>
          <w:rFonts w:cs="Arial"/>
          <w:sz w:val="24"/>
          <w:szCs w:val="24"/>
        </w:rPr>
        <w:t>ficados;</w:t>
      </w:r>
    </w:p>
    <w:p w:rsidR="00F83BAF" w:rsidRPr="00F83BAF" w:rsidRDefault="00F83BAF" w:rsidP="00F83BAF">
      <w:pPr>
        <w:pStyle w:val="Prrafodelista"/>
        <w:spacing w:after="0" w:line="240" w:lineRule="auto"/>
        <w:ind w:left="709"/>
        <w:jc w:val="both"/>
        <w:rPr>
          <w:rFonts w:cs="Arial"/>
          <w:sz w:val="24"/>
          <w:szCs w:val="24"/>
        </w:rPr>
      </w:pPr>
    </w:p>
    <w:p w:rsidR="003D0731" w:rsidRDefault="003D0731" w:rsidP="00F83BAF">
      <w:pPr>
        <w:pStyle w:val="Prrafodelista"/>
        <w:numPr>
          <w:ilvl w:val="0"/>
          <w:numId w:val="37"/>
        </w:numPr>
        <w:spacing w:after="0" w:line="240" w:lineRule="auto"/>
        <w:ind w:left="709" w:hanging="425"/>
        <w:jc w:val="both"/>
        <w:rPr>
          <w:rFonts w:cs="Arial"/>
          <w:sz w:val="24"/>
          <w:szCs w:val="24"/>
        </w:rPr>
      </w:pPr>
      <w:r w:rsidRPr="00F83BAF">
        <w:rPr>
          <w:rFonts w:cs="Arial"/>
          <w:sz w:val="24"/>
          <w:szCs w:val="24"/>
        </w:rPr>
        <w:t xml:space="preserve">obtención </w:t>
      </w:r>
      <w:r w:rsidR="00F83BAF">
        <w:rPr>
          <w:rFonts w:cs="Arial"/>
          <w:sz w:val="24"/>
          <w:szCs w:val="24"/>
        </w:rPr>
        <w:t xml:space="preserve">y registro de datos generales del municipio: </w:t>
      </w:r>
      <w:r w:rsidRPr="00F83BAF">
        <w:rPr>
          <w:rFonts w:cs="Arial"/>
          <w:sz w:val="24"/>
          <w:szCs w:val="24"/>
        </w:rPr>
        <w:t>población residente, estimación de la población estacional, altitud, viviendas, plazas hoteleras y accesibilidad.</w:t>
      </w:r>
    </w:p>
    <w:p w:rsidR="00F83BAF" w:rsidRPr="00F83BAF" w:rsidRDefault="00F83BAF" w:rsidP="00F83BAF">
      <w:pPr>
        <w:pStyle w:val="Prrafodelista"/>
        <w:spacing w:after="0" w:line="240" w:lineRule="auto"/>
        <w:ind w:left="709"/>
        <w:jc w:val="both"/>
        <w:rPr>
          <w:rFonts w:cs="Arial"/>
          <w:sz w:val="24"/>
          <w:szCs w:val="24"/>
        </w:rPr>
      </w:pPr>
    </w:p>
    <w:p w:rsidR="003D0731" w:rsidRDefault="003D0731" w:rsidP="003D0731">
      <w:pPr>
        <w:spacing w:after="0" w:line="240" w:lineRule="auto"/>
        <w:jc w:val="both"/>
        <w:rPr>
          <w:rFonts w:cs="Arial"/>
          <w:b/>
          <w:sz w:val="24"/>
          <w:szCs w:val="24"/>
        </w:rPr>
      </w:pPr>
      <w:r w:rsidRPr="001A6067">
        <w:rPr>
          <w:rFonts w:cs="Arial"/>
          <w:b/>
          <w:sz w:val="24"/>
          <w:szCs w:val="24"/>
        </w:rPr>
        <w:t>Equipo de trabajo de campo</w:t>
      </w:r>
    </w:p>
    <w:p w:rsidR="001A6067" w:rsidRPr="001A6067" w:rsidRDefault="001A6067" w:rsidP="003D0731">
      <w:pPr>
        <w:spacing w:after="0" w:line="240" w:lineRule="auto"/>
        <w:jc w:val="both"/>
        <w:rPr>
          <w:rFonts w:cs="Arial"/>
          <w:b/>
          <w:sz w:val="24"/>
          <w:szCs w:val="24"/>
        </w:rPr>
      </w:pPr>
    </w:p>
    <w:p w:rsidR="003D0731" w:rsidRDefault="001A6067" w:rsidP="003D0731">
      <w:pPr>
        <w:spacing w:after="0" w:line="240" w:lineRule="auto"/>
        <w:jc w:val="both"/>
        <w:rPr>
          <w:rFonts w:cs="Arial"/>
          <w:sz w:val="24"/>
          <w:szCs w:val="24"/>
        </w:rPr>
      </w:pPr>
      <w:r>
        <w:rPr>
          <w:rFonts w:cs="Arial"/>
          <w:sz w:val="24"/>
          <w:szCs w:val="24"/>
        </w:rPr>
        <w:t>Es e</w:t>
      </w:r>
      <w:r w:rsidR="003D0731" w:rsidRPr="003D0731">
        <w:rPr>
          <w:rFonts w:cs="Arial"/>
          <w:sz w:val="24"/>
          <w:szCs w:val="24"/>
        </w:rPr>
        <w:t xml:space="preserve">l equipo que realiza las </w:t>
      </w:r>
      <w:r>
        <w:rPr>
          <w:rFonts w:cs="Arial"/>
          <w:sz w:val="24"/>
          <w:szCs w:val="24"/>
        </w:rPr>
        <w:t>visitas a los pueblos para entrevistar a los técnicos municipales</w:t>
      </w:r>
      <w:r w:rsidR="001851D0">
        <w:rPr>
          <w:rFonts w:cs="Arial"/>
          <w:sz w:val="24"/>
          <w:szCs w:val="24"/>
        </w:rPr>
        <w:t xml:space="preserve"> y </w:t>
      </w:r>
      <w:r w:rsidR="00936312">
        <w:rPr>
          <w:rFonts w:cs="Arial"/>
          <w:sz w:val="24"/>
          <w:szCs w:val="24"/>
        </w:rPr>
        <w:t xml:space="preserve">visita </w:t>
      </w:r>
      <w:r w:rsidR="003D0731" w:rsidRPr="003D0731">
        <w:rPr>
          <w:rFonts w:cs="Arial"/>
          <w:sz w:val="24"/>
          <w:szCs w:val="24"/>
        </w:rPr>
        <w:t xml:space="preserve">los equipamientos </w:t>
      </w:r>
      <w:r w:rsidR="00936312">
        <w:rPr>
          <w:rFonts w:cs="Arial"/>
          <w:sz w:val="24"/>
          <w:szCs w:val="24"/>
        </w:rPr>
        <w:t>y las infraestructuras para comprobar da</w:t>
      </w:r>
      <w:r w:rsidR="001851D0">
        <w:rPr>
          <w:rFonts w:cs="Arial"/>
          <w:sz w:val="24"/>
          <w:szCs w:val="24"/>
        </w:rPr>
        <w:t>t</w:t>
      </w:r>
      <w:r w:rsidR="00936312">
        <w:rPr>
          <w:rFonts w:cs="Arial"/>
          <w:sz w:val="24"/>
          <w:szCs w:val="24"/>
        </w:rPr>
        <w:t xml:space="preserve">os y tomar las </w:t>
      </w:r>
      <w:r w:rsidR="003D0731" w:rsidRPr="003D0731">
        <w:rPr>
          <w:rFonts w:cs="Arial"/>
          <w:sz w:val="24"/>
          <w:szCs w:val="24"/>
        </w:rPr>
        <w:t xml:space="preserve">fotografías </w:t>
      </w:r>
      <w:r w:rsidR="00936312">
        <w:rPr>
          <w:rFonts w:cs="Arial"/>
          <w:sz w:val="24"/>
          <w:szCs w:val="24"/>
        </w:rPr>
        <w:t>necesarias.</w:t>
      </w:r>
    </w:p>
    <w:p w:rsidR="001851D0" w:rsidRPr="003D0731" w:rsidRDefault="001851D0" w:rsidP="003D0731">
      <w:pPr>
        <w:spacing w:after="0" w:line="240" w:lineRule="auto"/>
        <w:jc w:val="both"/>
        <w:rPr>
          <w:rFonts w:cs="Arial"/>
          <w:sz w:val="24"/>
          <w:szCs w:val="24"/>
        </w:rPr>
      </w:pPr>
    </w:p>
    <w:p w:rsidR="003D0731" w:rsidRDefault="003D0731" w:rsidP="003D0731">
      <w:pPr>
        <w:spacing w:after="0" w:line="240" w:lineRule="auto"/>
        <w:jc w:val="both"/>
        <w:rPr>
          <w:rFonts w:cs="Arial"/>
          <w:sz w:val="24"/>
          <w:szCs w:val="24"/>
        </w:rPr>
      </w:pPr>
      <w:r w:rsidRPr="003D0731">
        <w:rPr>
          <w:rFonts w:cs="Arial"/>
          <w:sz w:val="24"/>
          <w:szCs w:val="24"/>
        </w:rPr>
        <w:t xml:space="preserve">El trabajo de campo es la </w:t>
      </w:r>
      <w:r w:rsidR="001851D0">
        <w:rPr>
          <w:rFonts w:cs="Arial"/>
          <w:sz w:val="24"/>
          <w:szCs w:val="24"/>
        </w:rPr>
        <w:t>fórmula</w:t>
      </w:r>
      <w:r w:rsidRPr="003D0731">
        <w:rPr>
          <w:rFonts w:cs="Arial"/>
          <w:sz w:val="24"/>
          <w:szCs w:val="24"/>
        </w:rPr>
        <w:t xml:space="preserve"> más potente para poder apreciar modificaciones, actualizaciones o creación de nuevas infraestructuras o equipamientos</w:t>
      </w:r>
      <w:r w:rsidR="001851D0">
        <w:rPr>
          <w:rFonts w:cs="Arial"/>
          <w:sz w:val="24"/>
          <w:szCs w:val="24"/>
        </w:rPr>
        <w:t>. Gracias al apoyo del trabajo de gabinete y de la aplicación móvil de incidencias se ha conseguido una elevada eficacia en las salidas que se realizan.</w:t>
      </w:r>
    </w:p>
    <w:p w:rsidR="001851D0" w:rsidRPr="003D0731" w:rsidRDefault="001851D0" w:rsidP="003D0731">
      <w:pPr>
        <w:spacing w:after="0" w:line="240" w:lineRule="auto"/>
        <w:jc w:val="both"/>
        <w:rPr>
          <w:rFonts w:cs="Arial"/>
          <w:sz w:val="24"/>
          <w:szCs w:val="24"/>
        </w:rPr>
      </w:pPr>
    </w:p>
    <w:p w:rsidR="003D0731" w:rsidRDefault="003D0731" w:rsidP="003D0731">
      <w:pPr>
        <w:spacing w:after="0" w:line="240" w:lineRule="auto"/>
        <w:jc w:val="both"/>
        <w:rPr>
          <w:rFonts w:cs="Arial"/>
          <w:b/>
          <w:sz w:val="24"/>
          <w:szCs w:val="24"/>
        </w:rPr>
      </w:pPr>
      <w:r w:rsidRPr="001851D0">
        <w:rPr>
          <w:rFonts w:cs="Arial"/>
          <w:b/>
          <w:sz w:val="24"/>
          <w:szCs w:val="24"/>
        </w:rPr>
        <w:t>Equipo de diseño gráfico  y usabilidad</w:t>
      </w:r>
    </w:p>
    <w:p w:rsidR="001851D0" w:rsidRPr="001851D0" w:rsidRDefault="001851D0" w:rsidP="003D0731">
      <w:pPr>
        <w:spacing w:after="0" w:line="240" w:lineRule="auto"/>
        <w:jc w:val="both"/>
        <w:rPr>
          <w:rFonts w:cs="Arial"/>
          <w:b/>
          <w:sz w:val="24"/>
          <w:szCs w:val="24"/>
        </w:rPr>
      </w:pPr>
    </w:p>
    <w:p w:rsidR="003D0731" w:rsidRDefault="001851D0" w:rsidP="003D0731">
      <w:pPr>
        <w:spacing w:after="0" w:line="240" w:lineRule="auto"/>
        <w:jc w:val="both"/>
        <w:rPr>
          <w:rFonts w:cs="Arial"/>
          <w:sz w:val="24"/>
          <w:szCs w:val="24"/>
        </w:rPr>
      </w:pPr>
      <w:r>
        <w:rPr>
          <w:rFonts w:cs="Arial"/>
          <w:sz w:val="24"/>
          <w:szCs w:val="24"/>
        </w:rPr>
        <w:t>Los técnicos que conforman este equipo se encargan de diseñar el aspecto final de</w:t>
      </w:r>
      <w:r w:rsidR="003D0731" w:rsidRPr="003D0731">
        <w:rPr>
          <w:rFonts w:cs="Arial"/>
          <w:sz w:val="24"/>
          <w:szCs w:val="24"/>
        </w:rPr>
        <w:t xml:space="preserve"> las aplicaciones (Mirador y Pórtico)</w:t>
      </w:r>
      <w:r>
        <w:rPr>
          <w:rFonts w:cs="Arial"/>
          <w:sz w:val="24"/>
          <w:szCs w:val="24"/>
        </w:rPr>
        <w:t xml:space="preserve"> y e</w:t>
      </w:r>
      <w:r w:rsidR="003D0731" w:rsidRPr="003D0731">
        <w:rPr>
          <w:rFonts w:cs="Arial"/>
          <w:sz w:val="24"/>
          <w:szCs w:val="24"/>
        </w:rPr>
        <w:t>laboran wireframes que muestran la manera de acceder a la información de los distintos recursos y a las diferentes funcionalidades. El objetivo es que la aplicación sea cómoda de usar e intuitiva sin renunciar a una experiencia de uso y diseño de interfaz impecables.</w:t>
      </w:r>
    </w:p>
    <w:p w:rsidR="001851D0" w:rsidRPr="003D0731" w:rsidRDefault="001851D0" w:rsidP="003D0731">
      <w:pPr>
        <w:spacing w:after="0" w:line="240" w:lineRule="auto"/>
        <w:jc w:val="both"/>
        <w:rPr>
          <w:rFonts w:cs="Arial"/>
          <w:sz w:val="24"/>
          <w:szCs w:val="24"/>
        </w:rPr>
      </w:pPr>
    </w:p>
    <w:p w:rsidR="003D0731" w:rsidRDefault="003D0731" w:rsidP="003D0731">
      <w:pPr>
        <w:spacing w:after="0" w:line="240" w:lineRule="auto"/>
        <w:jc w:val="both"/>
        <w:rPr>
          <w:rFonts w:cs="Arial"/>
          <w:b/>
          <w:sz w:val="24"/>
          <w:szCs w:val="24"/>
        </w:rPr>
      </w:pPr>
      <w:r w:rsidRPr="001851D0">
        <w:rPr>
          <w:rFonts w:cs="Arial"/>
          <w:b/>
          <w:sz w:val="24"/>
          <w:szCs w:val="24"/>
        </w:rPr>
        <w:t>Equipo de desarrollo software</w:t>
      </w:r>
    </w:p>
    <w:p w:rsidR="001851D0" w:rsidRPr="001851D0" w:rsidRDefault="001851D0" w:rsidP="003D0731">
      <w:pPr>
        <w:spacing w:after="0" w:line="240" w:lineRule="auto"/>
        <w:jc w:val="both"/>
        <w:rPr>
          <w:rFonts w:cs="Arial"/>
          <w:b/>
          <w:sz w:val="24"/>
          <w:szCs w:val="24"/>
        </w:rPr>
      </w:pPr>
    </w:p>
    <w:p w:rsidR="003D0731" w:rsidRPr="005320EC" w:rsidRDefault="003D0731" w:rsidP="003D0731">
      <w:pPr>
        <w:spacing w:after="0" w:line="240" w:lineRule="auto"/>
        <w:jc w:val="both"/>
        <w:rPr>
          <w:rFonts w:cs="Arial"/>
          <w:sz w:val="24"/>
          <w:szCs w:val="24"/>
        </w:rPr>
      </w:pPr>
      <w:r w:rsidRPr="003D0731">
        <w:rPr>
          <w:rFonts w:cs="Arial"/>
          <w:sz w:val="24"/>
          <w:szCs w:val="24"/>
        </w:rPr>
        <w:t>Encargados del desarrollo software y puesta en marcha de todo el sistema.</w:t>
      </w:r>
    </w:p>
    <w:p w:rsidR="00613047" w:rsidRPr="005320EC" w:rsidRDefault="00613047" w:rsidP="00D32263">
      <w:pPr>
        <w:spacing w:after="0" w:line="240" w:lineRule="auto"/>
        <w:jc w:val="both"/>
        <w:rPr>
          <w:rFonts w:cs="Arial"/>
          <w:sz w:val="24"/>
          <w:szCs w:val="24"/>
        </w:rPr>
      </w:pPr>
    </w:p>
    <w:p w:rsidR="00613047" w:rsidRPr="005320EC" w:rsidRDefault="00613047" w:rsidP="00D32263">
      <w:pPr>
        <w:spacing w:after="0" w:line="240" w:lineRule="auto"/>
        <w:jc w:val="both"/>
        <w:rPr>
          <w:rFonts w:cs="Arial"/>
          <w:sz w:val="24"/>
          <w:szCs w:val="24"/>
        </w:rPr>
      </w:pPr>
      <w:r w:rsidRPr="005320EC">
        <w:rPr>
          <w:rFonts w:cs="Arial"/>
          <w:sz w:val="24"/>
          <w:szCs w:val="24"/>
        </w:rPr>
        <w:t xml:space="preserve">En concreto, este equipo técnico ha estado formado por: </w:t>
      </w:r>
    </w:p>
    <w:p w:rsidR="003E5C5C" w:rsidRDefault="003E5C5C" w:rsidP="00D32263">
      <w:pPr>
        <w:spacing w:line="240" w:lineRule="auto"/>
        <w:jc w:val="both"/>
        <w:rPr>
          <w:rFonts w:cs="Arial"/>
          <w:sz w:val="24"/>
          <w:szCs w:val="24"/>
        </w:rPr>
      </w:pPr>
    </w:p>
    <w:p w:rsidR="006C545D" w:rsidRPr="005320EC" w:rsidRDefault="006C545D" w:rsidP="00D32263">
      <w:pPr>
        <w:shd w:val="clear" w:color="auto" w:fill="DDD9C3" w:themeFill="background2" w:themeFillShade="E6"/>
        <w:spacing w:line="240" w:lineRule="auto"/>
        <w:jc w:val="both"/>
        <w:rPr>
          <w:rFonts w:cs="Arial"/>
          <w:b/>
          <w:sz w:val="24"/>
          <w:szCs w:val="24"/>
        </w:rPr>
      </w:pPr>
      <w:r w:rsidRPr="005320EC">
        <w:rPr>
          <w:rFonts w:cs="Arial"/>
          <w:b/>
          <w:sz w:val="24"/>
          <w:szCs w:val="24"/>
        </w:rPr>
        <w:t>SISTEMA DE SEGUIMIENTO Y CONTROL</w:t>
      </w:r>
    </w:p>
    <w:p w:rsidR="00665D98" w:rsidRPr="005320EC" w:rsidRDefault="00665D98" w:rsidP="00D32263">
      <w:pPr>
        <w:spacing w:after="0" w:line="240" w:lineRule="auto"/>
        <w:jc w:val="both"/>
        <w:rPr>
          <w:rFonts w:cs="Arial"/>
          <w:b/>
          <w:color w:val="333333"/>
          <w:sz w:val="24"/>
          <w:szCs w:val="24"/>
        </w:rPr>
      </w:pPr>
    </w:p>
    <w:p w:rsidR="00665D98" w:rsidRPr="005320EC" w:rsidRDefault="00665D98" w:rsidP="00D32263">
      <w:pPr>
        <w:spacing w:after="0" w:line="240" w:lineRule="auto"/>
        <w:jc w:val="both"/>
        <w:rPr>
          <w:rFonts w:cs="Arial"/>
          <w:sz w:val="24"/>
          <w:szCs w:val="24"/>
        </w:rPr>
      </w:pPr>
      <w:r w:rsidRPr="005320EC">
        <w:rPr>
          <w:rFonts w:cs="Arial"/>
          <w:sz w:val="24"/>
          <w:szCs w:val="24"/>
        </w:rPr>
        <w:t>A la Intervención Provincial le corresponde el ejercicio de las funciones de Control Interno de la gestión económica de la Corporación, de sus organismos autónomos y sociedades mercantiles de ella dependientes, en su triple acepción de función interventora, función de control financiero y función de control de eficacia, en los términos del artículo 213 del Texto Refundido de la Ley Reguladora de las Haciendas Locales, aplicándose supletoriamente el Real Decreto 2188/1995, de 28 de diciembre, por el que se regula el régimen del control interno en la Administración General del Estado.</w:t>
      </w:r>
    </w:p>
    <w:p w:rsidR="00665D98" w:rsidRPr="005320EC" w:rsidRDefault="00665D98" w:rsidP="00D32263">
      <w:pPr>
        <w:spacing w:after="0" w:line="240" w:lineRule="auto"/>
        <w:jc w:val="both"/>
        <w:rPr>
          <w:rFonts w:cs="Arial"/>
          <w:sz w:val="24"/>
          <w:szCs w:val="24"/>
        </w:rPr>
      </w:pPr>
    </w:p>
    <w:p w:rsidR="00665D98" w:rsidRPr="005320EC" w:rsidRDefault="00665D98" w:rsidP="00D32263">
      <w:pPr>
        <w:spacing w:after="0" w:line="240" w:lineRule="auto"/>
        <w:jc w:val="both"/>
        <w:rPr>
          <w:rFonts w:cs="Arial"/>
          <w:sz w:val="24"/>
          <w:szCs w:val="24"/>
        </w:rPr>
      </w:pPr>
      <w:r w:rsidRPr="005320EC">
        <w:rPr>
          <w:rFonts w:cs="Arial"/>
          <w:sz w:val="24"/>
          <w:szCs w:val="24"/>
        </w:rPr>
        <w:t>La función interventora tiene por objeto fiscalizar con carácter previo todos los actos de la Corporación y sus organismos autónomos que den lugar al reconocimiento y liquidación de derechos y obligaciones, con el alcance y requisitos recogidos en el artículo 214 del Texto Refundido de la Ley Reguladora de las Haciendas Locales, aplicándose supletoriamente el Real Decreto 2188/1995 y la Circular de la IGAE 3/1996, de 30 de abril.</w:t>
      </w:r>
    </w:p>
    <w:p w:rsidR="00665D98" w:rsidRPr="005320EC" w:rsidRDefault="00665D98" w:rsidP="00D32263">
      <w:pPr>
        <w:spacing w:after="0" w:line="240" w:lineRule="auto"/>
        <w:jc w:val="both"/>
        <w:rPr>
          <w:rFonts w:cs="Arial"/>
          <w:sz w:val="24"/>
          <w:szCs w:val="24"/>
        </w:rPr>
      </w:pPr>
    </w:p>
    <w:p w:rsidR="00665D98" w:rsidRPr="005320EC" w:rsidRDefault="00665D98" w:rsidP="00D32263">
      <w:pPr>
        <w:pStyle w:val="Textoindependiente"/>
        <w:spacing w:after="0"/>
        <w:jc w:val="both"/>
        <w:rPr>
          <w:rFonts w:asciiTheme="minorHAnsi" w:hAnsiTheme="minorHAnsi" w:cs="Arial"/>
        </w:rPr>
      </w:pPr>
      <w:r w:rsidRPr="005320EC">
        <w:rPr>
          <w:rFonts w:asciiTheme="minorHAnsi" w:hAnsiTheme="minorHAnsi" w:cs="Arial"/>
        </w:rPr>
        <w:t>Según se establece en el artículo 220 del Texto Refundido de la Ley Reguladora de las Haciendas Locales, el control financiero tendrá por objeto comprobar el funcionamiento en el aspecto económico-financiero de los servicios de la Corporación, de sus organismos autónomos y de las sociedades mercantiles de ella dependientes.</w:t>
      </w:r>
    </w:p>
    <w:p w:rsidR="00665D98" w:rsidRPr="005320EC" w:rsidRDefault="00665D98" w:rsidP="00D32263">
      <w:pPr>
        <w:pStyle w:val="Textoindependiente"/>
        <w:spacing w:after="0"/>
        <w:jc w:val="both"/>
        <w:rPr>
          <w:rFonts w:asciiTheme="minorHAnsi" w:hAnsiTheme="minorHAnsi"/>
        </w:rPr>
      </w:pPr>
    </w:p>
    <w:p w:rsidR="00665D98" w:rsidRPr="005320EC" w:rsidRDefault="00665D98" w:rsidP="00D32263">
      <w:pPr>
        <w:spacing w:after="0" w:line="240" w:lineRule="auto"/>
        <w:jc w:val="both"/>
        <w:rPr>
          <w:rFonts w:cs="Arial"/>
          <w:sz w:val="24"/>
          <w:szCs w:val="24"/>
        </w:rPr>
      </w:pPr>
      <w:r w:rsidRPr="005320EC">
        <w:rPr>
          <w:rFonts w:cs="Arial"/>
          <w:sz w:val="24"/>
          <w:szCs w:val="24"/>
        </w:rPr>
        <w:t>Su finalidad será informar de la adecuada presentación de la información financiera, del cumplimiento de las normas que sean de aplicación y, del grado de eficacia y eficiencia en la consecución de los objetivos previstos.</w:t>
      </w:r>
    </w:p>
    <w:p w:rsidR="00665D98" w:rsidRPr="005320EC" w:rsidRDefault="00665D98" w:rsidP="00D32263">
      <w:pPr>
        <w:spacing w:after="0" w:line="240" w:lineRule="auto"/>
        <w:jc w:val="both"/>
        <w:rPr>
          <w:rFonts w:cs="Arial"/>
          <w:sz w:val="24"/>
          <w:szCs w:val="24"/>
        </w:rPr>
      </w:pPr>
    </w:p>
    <w:p w:rsidR="00665D98" w:rsidRPr="005320EC" w:rsidRDefault="00665D98" w:rsidP="00D32263">
      <w:pPr>
        <w:spacing w:after="0" w:line="240" w:lineRule="auto"/>
        <w:jc w:val="both"/>
        <w:rPr>
          <w:rFonts w:cs="Arial"/>
          <w:sz w:val="24"/>
          <w:szCs w:val="24"/>
        </w:rPr>
      </w:pPr>
      <w:r w:rsidRPr="005320EC">
        <w:rPr>
          <w:rFonts w:cs="Arial"/>
          <w:sz w:val="24"/>
          <w:szCs w:val="24"/>
        </w:rPr>
        <w:t>En cuanto al procedimiento y requisitos en la aplicación del control financiero se aplicará supletoriamente el Real Decreto 2188/1995, de 28 de diciembre, y la circular 1/1999, de 26 de marzo de la IGAE, que regulan esta materia en el ámbito de la Administración del Estado.</w:t>
      </w:r>
    </w:p>
    <w:p w:rsidR="00665D98" w:rsidRPr="005320EC" w:rsidRDefault="00665D98" w:rsidP="00D32263">
      <w:pPr>
        <w:spacing w:after="0" w:line="240" w:lineRule="auto"/>
        <w:jc w:val="both"/>
        <w:rPr>
          <w:rFonts w:cs="Arial"/>
          <w:sz w:val="24"/>
          <w:szCs w:val="24"/>
        </w:rPr>
      </w:pPr>
    </w:p>
    <w:p w:rsidR="00665D98" w:rsidRPr="005320EC" w:rsidRDefault="00665D98" w:rsidP="00D32263">
      <w:pPr>
        <w:spacing w:after="0" w:line="240" w:lineRule="auto"/>
        <w:jc w:val="both"/>
        <w:rPr>
          <w:rFonts w:cs="Arial"/>
          <w:sz w:val="24"/>
          <w:szCs w:val="24"/>
        </w:rPr>
      </w:pPr>
      <w:r w:rsidRPr="005320EC">
        <w:rPr>
          <w:rFonts w:cs="Arial"/>
          <w:sz w:val="24"/>
          <w:szCs w:val="24"/>
        </w:rPr>
        <w:t>Con estos datos se puede asegurar la existencia de una pista de auditoría adecuada, ya que con el ejercicio de las funciones de fiscalización y de contabilización de los gastos e ingresos  se puede garantizar:</w:t>
      </w:r>
    </w:p>
    <w:p w:rsidR="00665D98" w:rsidRPr="005320EC" w:rsidRDefault="00665D98" w:rsidP="00D32263">
      <w:pPr>
        <w:spacing w:after="0" w:line="240" w:lineRule="auto"/>
        <w:jc w:val="both"/>
        <w:rPr>
          <w:rFonts w:cs="Arial"/>
          <w:sz w:val="24"/>
          <w:szCs w:val="24"/>
        </w:rPr>
      </w:pPr>
    </w:p>
    <w:p w:rsidR="00665D98" w:rsidRPr="005320EC" w:rsidRDefault="00665D98" w:rsidP="00D32263">
      <w:pPr>
        <w:pStyle w:val="Prrafodelista"/>
        <w:numPr>
          <w:ilvl w:val="0"/>
          <w:numId w:val="14"/>
        </w:numPr>
        <w:spacing w:after="0" w:line="240" w:lineRule="auto"/>
        <w:jc w:val="both"/>
        <w:rPr>
          <w:rFonts w:cs="Arial"/>
          <w:sz w:val="24"/>
          <w:szCs w:val="24"/>
        </w:rPr>
      </w:pPr>
      <w:r w:rsidRPr="005320EC">
        <w:rPr>
          <w:rFonts w:cs="Arial"/>
          <w:sz w:val="24"/>
          <w:szCs w:val="24"/>
        </w:rPr>
        <w:t xml:space="preserve">La conciliación de los importes certificados con los registros contables y los documentos acreditativos. </w:t>
      </w:r>
    </w:p>
    <w:p w:rsidR="00665D98" w:rsidRPr="005320EC" w:rsidRDefault="00665D98" w:rsidP="00D32263">
      <w:pPr>
        <w:pStyle w:val="Prrafodelista"/>
        <w:spacing w:after="0" w:line="240" w:lineRule="auto"/>
        <w:jc w:val="both"/>
        <w:rPr>
          <w:rFonts w:cs="Arial"/>
          <w:sz w:val="24"/>
          <w:szCs w:val="24"/>
        </w:rPr>
      </w:pPr>
    </w:p>
    <w:p w:rsidR="00665D98" w:rsidRPr="005320EC" w:rsidRDefault="00665D98" w:rsidP="00D32263">
      <w:pPr>
        <w:pStyle w:val="Prrafodelista"/>
        <w:numPr>
          <w:ilvl w:val="0"/>
          <w:numId w:val="14"/>
        </w:numPr>
        <w:spacing w:after="0" w:line="240" w:lineRule="auto"/>
        <w:jc w:val="both"/>
        <w:rPr>
          <w:rFonts w:cs="Arial"/>
          <w:sz w:val="24"/>
          <w:szCs w:val="24"/>
        </w:rPr>
      </w:pPr>
      <w:r w:rsidRPr="005320EC">
        <w:rPr>
          <w:rFonts w:cs="Arial"/>
          <w:sz w:val="24"/>
          <w:szCs w:val="24"/>
        </w:rPr>
        <w:t xml:space="preserve">En cada operación, sus especificaciones técnicas y su financiación, y los documentos relativos a la contratación pública. </w:t>
      </w:r>
    </w:p>
    <w:p w:rsidR="00665D98" w:rsidRPr="005320EC" w:rsidRDefault="00665D98" w:rsidP="00D32263">
      <w:pPr>
        <w:pStyle w:val="Prrafodelista"/>
        <w:spacing w:after="0" w:line="240" w:lineRule="auto"/>
        <w:jc w:val="both"/>
        <w:rPr>
          <w:rFonts w:cs="Arial"/>
          <w:sz w:val="24"/>
          <w:szCs w:val="24"/>
        </w:rPr>
      </w:pPr>
    </w:p>
    <w:p w:rsidR="00665D98" w:rsidRPr="005320EC" w:rsidRDefault="00665D98" w:rsidP="00D32263">
      <w:pPr>
        <w:pStyle w:val="Prrafodelista"/>
        <w:numPr>
          <w:ilvl w:val="0"/>
          <w:numId w:val="14"/>
        </w:numPr>
        <w:spacing w:after="0" w:line="240" w:lineRule="auto"/>
        <w:jc w:val="both"/>
        <w:rPr>
          <w:rFonts w:cs="Arial"/>
          <w:sz w:val="24"/>
          <w:szCs w:val="24"/>
        </w:rPr>
      </w:pPr>
      <w:r w:rsidRPr="005320EC">
        <w:rPr>
          <w:rFonts w:cs="Arial"/>
          <w:sz w:val="24"/>
          <w:szCs w:val="24"/>
        </w:rPr>
        <w:t>Que los importes de los reembolsos se contabilizan en su concepto y anualidad adecuados.</w:t>
      </w:r>
    </w:p>
    <w:p w:rsidR="00665D98" w:rsidRPr="005320EC" w:rsidRDefault="00665D98" w:rsidP="00D32263">
      <w:pPr>
        <w:pStyle w:val="Prrafodelista"/>
        <w:spacing w:after="0" w:line="240" w:lineRule="auto"/>
        <w:jc w:val="both"/>
        <w:rPr>
          <w:rFonts w:cs="Arial"/>
          <w:sz w:val="24"/>
          <w:szCs w:val="24"/>
        </w:rPr>
      </w:pPr>
    </w:p>
    <w:p w:rsidR="00665D98" w:rsidRPr="005320EC" w:rsidRDefault="00665D98" w:rsidP="00D32263">
      <w:pPr>
        <w:pStyle w:val="Prrafodelista"/>
        <w:numPr>
          <w:ilvl w:val="0"/>
          <w:numId w:val="14"/>
        </w:numPr>
        <w:spacing w:after="0" w:line="240" w:lineRule="auto"/>
        <w:jc w:val="both"/>
        <w:rPr>
          <w:rFonts w:cs="Arial"/>
          <w:sz w:val="24"/>
          <w:szCs w:val="24"/>
        </w:rPr>
      </w:pPr>
      <w:r w:rsidRPr="005320EC">
        <w:rPr>
          <w:rFonts w:cs="Arial"/>
          <w:sz w:val="24"/>
          <w:szCs w:val="24"/>
        </w:rPr>
        <w:t>Que cada gasto es real, en el sentido de que los bienes se han entregado y/o los servicios se han prestado.</w:t>
      </w:r>
    </w:p>
    <w:p w:rsidR="008D0E60" w:rsidRPr="005320EC" w:rsidRDefault="008D0E60" w:rsidP="00D32263">
      <w:pPr>
        <w:spacing w:line="240" w:lineRule="auto"/>
        <w:jc w:val="both"/>
        <w:rPr>
          <w:rFonts w:cs="Arial"/>
          <w:b/>
          <w:sz w:val="24"/>
          <w:szCs w:val="24"/>
        </w:rPr>
      </w:pPr>
    </w:p>
    <w:p w:rsidR="006C545D" w:rsidRPr="005320EC" w:rsidRDefault="006C545D" w:rsidP="00D32263">
      <w:pPr>
        <w:shd w:val="clear" w:color="auto" w:fill="DDD9C3" w:themeFill="background2" w:themeFillShade="E6"/>
        <w:spacing w:line="240" w:lineRule="auto"/>
        <w:jc w:val="both"/>
        <w:rPr>
          <w:rFonts w:cs="Arial"/>
          <w:b/>
          <w:sz w:val="24"/>
          <w:szCs w:val="24"/>
        </w:rPr>
      </w:pPr>
      <w:r w:rsidRPr="005320EC">
        <w:rPr>
          <w:rFonts w:cs="Arial"/>
          <w:b/>
          <w:sz w:val="24"/>
          <w:szCs w:val="24"/>
        </w:rPr>
        <w:t>PLAN DE INFORMACIÓN Y PUBLICIDAD</w:t>
      </w:r>
    </w:p>
    <w:p w:rsidR="00665D98" w:rsidRPr="005320EC" w:rsidRDefault="00665D98" w:rsidP="00D32263">
      <w:pPr>
        <w:spacing w:after="0" w:line="240" w:lineRule="auto"/>
        <w:jc w:val="both"/>
        <w:rPr>
          <w:rFonts w:cs="Arial"/>
          <w:sz w:val="24"/>
          <w:szCs w:val="24"/>
        </w:rPr>
      </w:pPr>
    </w:p>
    <w:p w:rsidR="00665D98" w:rsidRPr="005320EC" w:rsidRDefault="00665D98" w:rsidP="00D32263">
      <w:pPr>
        <w:spacing w:after="0" w:line="240" w:lineRule="auto"/>
        <w:jc w:val="both"/>
        <w:rPr>
          <w:rFonts w:cs="Arial"/>
          <w:sz w:val="24"/>
          <w:szCs w:val="24"/>
        </w:rPr>
      </w:pPr>
      <w:r w:rsidRPr="005320EC">
        <w:rPr>
          <w:rFonts w:cs="Arial"/>
          <w:sz w:val="24"/>
          <w:szCs w:val="24"/>
        </w:rPr>
        <w:t>El plan de información y publicidad, irá dirigido a dar la mayor visibilidad posible a las operaciones del Marco financiero vigente y hacer llegar a las personas destinatarias el valor añadido de la contribución regional de la Unión Europea:</w:t>
      </w:r>
    </w:p>
    <w:p w:rsidR="00665D98" w:rsidRPr="005320EC" w:rsidRDefault="00665D98" w:rsidP="00D32263">
      <w:pPr>
        <w:spacing w:after="0" w:line="240" w:lineRule="auto"/>
        <w:jc w:val="both"/>
        <w:rPr>
          <w:rFonts w:cs="Arial"/>
          <w:sz w:val="24"/>
          <w:szCs w:val="24"/>
        </w:rPr>
      </w:pPr>
    </w:p>
    <w:p w:rsidR="00665D98" w:rsidRPr="005320EC" w:rsidRDefault="00665D98" w:rsidP="00D32263">
      <w:pPr>
        <w:pStyle w:val="Prrafodelista"/>
        <w:numPr>
          <w:ilvl w:val="0"/>
          <w:numId w:val="15"/>
        </w:numPr>
        <w:tabs>
          <w:tab w:val="clear" w:pos="1140"/>
          <w:tab w:val="left" w:pos="990"/>
          <w:tab w:val="left" w:pos="7692"/>
        </w:tabs>
        <w:spacing w:after="0" w:line="240" w:lineRule="auto"/>
        <w:ind w:left="990" w:right="-48" w:hanging="440"/>
        <w:jc w:val="both"/>
        <w:rPr>
          <w:rFonts w:cs="Arial"/>
          <w:sz w:val="24"/>
          <w:szCs w:val="24"/>
        </w:rPr>
      </w:pPr>
      <w:r w:rsidRPr="005320EC">
        <w:rPr>
          <w:rFonts w:cs="Arial"/>
          <w:sz w:val="24"/>
          <w:szCs w:val="24"/>
        </w:rPr>
        <w:t>Dar a conocer y destacar el papel desempeñado por la Unión Europea dentro del proyecto.</w:t>
      </w:r>
    </w:p>
    <w:p w:rsidR="00665D98" w:rsidRPr="005320EC" w:rsidRDefault="00665D98" w:rsidP="00D32263">
      <w:pPr>
        <w:pStyle w:val="Prrafodelista"/>
        <w:numPr>
          <w:ilvl w:val="0"/>
          <w:numId w:val="15"/>
        </w:numPr>
        <w:tabs>
          <w:tab w:val="clear" w:pos="1140"/>
          <w:tab w:val="left" w:pos="990"/>
          <w:tab w:val="left" w:pos="7692"/>
        </w:tabs>
        <w:spacing w:after="0" w:line="240" w:lineRule="auto"/>
        <w:ind w:left="990" w:right="-48" w:hanging="440"/>
        <w:jc w:val="both"/>
        <w:rPr>
          <w:rFonts w:cs="Arial"/>
          <w:sz w:val="24"/>
          <w:szCs w:val="24"/>
        </w:rPr>
      </w:pPr>
      <w:r w:rsidRPr="005320EC">
        <w:rPr>
          <w:rFonts w:cs="Arial"/>
          <w:sz w:val="24"/>
          <w:szCs w:val="24"/>
        </w:rPr>
        <w:t>Garantizar la transparencia de la ayuda procedente del Fondo Europeo de Desarrollo Regional.</w:t>
      </w:r>
    </w:p>
    <w:p w:rsidR="00665D98" w:rsidRPr="005320EC" w:rsidRDefault="00665D98" w:rsidP="00D32263">
      <w:pPr>
        <w:pStyle w:val="Prrafodelista"/>
        <w:numPr>
          <w:ilvl w:val="0"/>
          <w:numId w:val="15"/>
        </w:numPr>
        <w:tabs>
          <w:tab w:val="left" w:pos="990"/>
        </w:tabs>
        <w:spacing w:after="0" w:line="240" w:lineRule="auto"/>
        <w:ind w:left="990" w:right="-48" w:hanging="440"/>
        <w:jc w:val="both"/>
        <w:rPr>
          <w:rFonts w:cs="Arial"/>
          <w:sz w:val="24"/>
          <w:szCs w:val="24"/>
        </w:rPr>
      </w:pPr>
      <w:r w:rsidRPr="005320EC">
        <w:rPr>
          <w:rFonts w:cs="Arial"/>
          <w:sz w:val="24"/>
          <w:szCs w:val="24"/>
        </w:rPr>
        <w:t>Llamar la atención de la población, despertar su interés y convencerles para que participen como beneficiarios de las acciones del proyecto o hagan uso de sus resultados.</w:t>
      </w:r>
    </w:p>
    <w:p w:rsidR="00665D98" w:rsidRPr="005320EC" w:rsidRDefault="00665D98" w:rsidP="00D32263">
      <w:pPr>
        <w:tabs>
          <w:tab w:val="num" w:pos="720"/>
        </w:tabs>
        <w:spacing w:after="0" w:line="240" w:lineRule="auto"/>
        <w:ind w:left="720" w:hanging="360"/>
        <w:jc w:val="both"/>
        <w:rPr>
          <w:rFonts w:cs="Arial"/>
          <w:sz w:val="24"/>
          <w:szCs w:val="24"/>
        </w:rPr>
      </w:pPr>
    </w:p>
    <w:p w:rsidR="00665D98" w:rsidRPr="005320EC" w:rsidRDefault="00665D98" w:rsidP="00D32263">
      <w:pPr>
        <w:spacing w:after="0" w:line="240" w:lineRule="auto"/>
        <w:jc w:val="both"/>
        <w:rPr>
          <w:rFonts w:cs="Arial"/>
          <w:sz w:val="24"/>
          <w:szCs w:val="24"/>
        </w:rPr>
      </w:pPr>
      <w:r w:rsidRPr="005320EC">
        <w:rPr>
          <w:rFonts w:cs="Arial"/>
          <w:sz w:val="24"/>
          <w:szCs w:val="24"/>
        </w:rPr>
        <w:t xml:space="preserve">Teniendo en cuenta que las acciones que integran este proyecto ya han sido ejecutadas, procedería la realización de las siguientes </w:t>
      </w:r>
      <w:r w:rsidRPr="005320EC">
        <w:rPr>
          <w:rFonts w:cs="Arial"/>
          <w:b/>
          <w:sz w:val="24"/>
          <w:szCs w:val="24"/>
        </w:rPr>
        <w:t>acciones correctoras</w:t>
      </w:r>
      <w:r w:rsidRPr="005320EC">
        <w:rPr>
          <w:rFonts w:cs="Arial"/>
          <w:sz w:val="24"/>
          <w:szCs w:val="24"/>
        </w:rPr>
        <w:t xml:space="preserve">: </w:t>
      </w:r>
    </w:p>
    <w:p w:rsidR="00665D98" w:rsidRPr="005320EC" w:rsidRDefault="00665D98" w:rsidP="00D32263">
      <w:pPr>
        <w:spacing w:after="0" w:line="240" w:lineRule="auto"/>
        <w:jc w:val="both"/>
        <w:rPr>
          <w:rFonts w:cs="Arial"/>
          <w:sz w:val="24"/>
          <w:szCs w:val="24"/>
        </w:rPr>
      </w:pPr>
    </w:p>
    <w:p w:rsidR="00665D98" w:rsidRPr="005320EC" w:rsidRDefault="00665D98" w:rsidP="00D32263">
      <w:pPr>
        <w:pStyle w:val="Prrafodelista"/>
        <w:numPr>
          <w:ilvl w:val="0"/>
          <w:numId w:val="18"/>
        </w:numPr>
        <w:spacing w:after="0" w:line="240" w:lineRule="auto"/>
        <w:ind w:left="993"/>
        <w:jc w:val="both"/>
        <w:rPr>
          <w:rFonts w:cs="Arial"/>
          <w:sz w:val="24"/>
          <w:szCs w:val="24"/>
        </w:rPr>
      </w:pPr>
      <w:r w:rsidRPr="005320EC">
        <w:rPr>
          <w:rFonts w:cs="Arial"/>
          <w:sz w:val="24"/>
          <w:szCs w:val="24"/>
        </w:rPr>
        <w:t xml:space="preserve">Publicación en los Boletines Oficiales correspondientes así como en la Sede Electrónica de la Diputación, la corrección de errores correspondiente a la financiación de cada uno de los procedimientos de contratación. </w:t>
      </w:r>
    </w:p>
    <w:p w:rsidR="00665D98" w:rsidRPr="005320EC" w:rsidRDefault="00665D98" w:rsidP="00D32263">
      <w:pPr>
        <w:spacing w:after="0" w:line="240" w:lineRule="auto"/>
        <w:jc w:val="both"/>
        <w:rPr>
          <w:rFonts w:cs="Arial"/>
          <w:sz w:val="24"/>
          <w:szCs w:val="24"/>
        </w:rPr>
      </w:pPr>
    </w:p>
    <w:p w:rsidR="00665D98" w:rsidRPr="005320EC" w:rsidRDefault="00665D98" w:rsidP="00D32263">
      <w:pPr>
        <w:pStyle w:val="Prrafodelista"/>
        <w:numPr>
          <w:ilvl w:val="0"/>
          <w:numId w:val="18"/>
        </w:numPr>
        <w:spacing w:after="0" w:line="240" w:lineRule="auto"/>
        <w:ind w:left="993" w:right="-1"/>
        <w:jc w:val="both"/>
        <w:rPr>
          <w:rFonts w:cs="Arial"/>
          <w:sz w:val="24"/>
          <w:szCs w:val="24"/>
        </w:rPr>
      </w:pPr>
      <w:r w:rsidRPr="005320EC">
        <w:rPr>
          <w:rFonts w:cs="Arial"/>
          <w:sz w:val="24"/>
          <w:szCs w:val="24"/>
        </w:rPr>
        <w:t>Informar a cada una de las empresas adjudicatarias de la procedencia de la financiación del contrato correspondiente.</w:t>
      </w:r>
    </w:p>
    <w:p w:rsidR="00665D98" w:rsidRPr="005320EC" w:rsidRDefault="00665D98" w:rsidP="00D32263">
      <w:pPr>
        <w:spacing w:after="0" w:line="240" w:lineRule="auto"/>
        <w:ind w:left="993" w:right="-1"/>
        <w:jc w:val="both"/>
        <w:rPr>
          <w:rFonts w:cs="Arial"/>
          <w:sz w:val="24"/>
          <w:szCs w:val="24"/>
        </w:rPr>
      </w:pPr>
    </w:p>
    <w:p w:rsidR="00665D98" w:rsidRPr="005320EC" w:rsidRDefault="00665D98" w:rsidP="00D32263">
      <w:pPr>
        <w:pStyle w:val="Prrafodelista"/>
        <w:numPr>
          <w:ilvl w:val="0"/>
          <w:numId w:val="18"/>
        </w:numPr>
        <w:spacing w:after="0" w:line="240" w:lineRule="auto"/>
        <w:ind w:left="993" w:right="-1"/>
        <w:jc w:val="both"/>
        <w:rPr>
          <w:rFonts w:cs="Arial"/>
          <w:sz w:val="24"/>
          <w:szCs w:val="24"/>
        </w:rPr>
      </w:pPr>
      <w:r w:rsidRPr="005320EC">
        <w:rPr>
          <w:rFonts w:cs="Arial"/>
          <w:sz w:val="24"/>
          <w:szCs w:val="24"/>
        </w:rPr>
        <w:t xml:space="preserve">Dar cumplimiento  a las medidas de información y publicidad según las directrices establecidas en el artículo 69 del Reglamento (CE) 1083/2006 del Consejo, de 11 de julio de 2006 y en los artículos 2 a 10 del Reglamento (CE) 1828/2006 de la Comisión, de 8 de diciembre. </w:t>
      </w:r>
    </w:p>
    <w:p w:rsidR="00665D98" w:rsidRPr="005320EC" w:rsidRDefault="00665D98" w:rsidP="00D32263">
      <w:pPr>
        <w:spacing w:after="0" w:line="240" w:lineRule="auto"/>
        <w:ind w:right="-1"/>
        <w:jc w:val="both"/>
        <w:rPr>
          <w:rFonts w:cs="Arial"/>
          <w:sz w:val="24"/>
          <w:szCs w:val="24"/>
        </w:rPr>
      </w:pPr>
    </w:p>
    <w:p w:rsidR="00665D98" w:rsidRPr="005320EC" w:rsidRDefault="00665D98" w:rsidP="00D32263">
      <w:pPr>
        <w:spacing w:after="0" w:line="240" w:lineRule="auto"/>
        <w:ind w:right="-1"/>
        <w:jc w:val="both"/>
        <w:rPr>
          <w:rFonts w:cs="Arial"/>
          <w:sz w:val="24"/>
          <w:szCs w:val="24"/>
        </w:rPr>
      </w:pPr>
      <w:r w:rsidRPr="005320EC">
        <w:rPr>
          <w:rFonts w:cs="Arial"/>
          <w:sz w:val="24"/>
          <w:szCs w:val="24"/>
        </w:rPr>
        <w:t>En cuanto a la difusión de las actuaciones, se realizarán principalmente:</w:t>
      </w:r>
    </w:p>
    <w:p w:rsidR="00665D98" w:rsidRPr="005320EC" w:rsidRDefault="00665D98" w:rsidP="00D32263">
      <w:pPr>
        <w:spacing w:after="0" w:line="240" w:lineRule="auto"/>
        <w:ind w:right="-1"/>
        <w:jc w:val="both"/>
        <w:rPr>
          <w:rFonts w:cs="Arial"/>
          <w:sz w:val="24"/>
          <w:szCs w:val="24"/>
        </w:rPr>
      </w:pPr>
    </w:p>
    <w:p w:rsidR="00665D98" w:rsidRPr="005320EC" w:rsidRDefault="00665D98" w:rsidP="00D32263">
      <w:pPr>
        <w:pStyle w:val="Prrafodelista"/>
        <w:numPr>
          <w:ilvl w:val="0"/>
          <w:numId w:val="20"/>
        </w:numPr>
        <w:spacing w:after="0" w:line="240" w:lineRule="auto"/>
        <w:ind w:right="-1"/>
        <w:jc w:val="both"/>
        <w:rPr>
          <w:rFonts w:cs="Arial"/>
          <w:sz w:val="24"/>
          <w:szCs w:val="24"/>
        </w:rPr>
      </w:pPr>
      <w:r w:rsidRPr="005320EC">
        <w:rPr>
          <w:rFonts w:cs="Arial"/>
          <w:b/>
          <w:sz w:val="24"/>
          <w:szCs w:val="24"/>
        </w:rPr>
        <w:t xml:space="preserve">Actos informativos: </w:t>
      </w:r>
      <w:r w:rsidRPr="005320EC">
        <w:rPr>
          <w:rFonts w:cs="Arial"/>
          <w:sz w:val="24"/>
          <w:szCs w:val="24"/>
        </w:rPr>
        <w:t xml:space="preserve">Rueda de Prensa. Servirá para informar del proyecto en su conjunto: organismos que lo financian, objetivos, acciones realizadas, resultados, etc. </w:t>
      </w:r>
      <w:r w:rsidR="00C43AD9">
        <w:rPr>
          <w:rFonts w:cs="Arial"/>
          <w:sz w:val="24"/>
          <w:szCs w:val="24"/>
        </w:rPr>
        <w:t xml:space="preserve"> Del mismo modo se dará información sobre estos actos a través de las redes sociales. S</w:t>
      </w:r>
      <w:r w:rsidRPr="005320EC">
        <w:rPr>
          <w:rFonts w:cs="Arial"/>
          <w:sz w:val="24"/>
          <w:szCs w:val="24"/>
        </w:rPr>
        <w:t xml:space="preserve">e buscará una máxima asistencia y cobertura de los medios de comunicación. </w:t>
      </w:r>
    </w:p>
    <w:p w:rsidR="00665D98" w:rsidRPr="005320EC" w:rsidRDefault="00665D98" w:rsidP="00D32263">
      <w:pPr>
        <w:pStyle w:val="Prrafodelista"/>
        <w:spacing w:after="0" w:line="240" w:lineRule="auto"/>
        <w:ind w:right="-1"/>
        <w:jc w:val="both"/>
        <w:rPr>
          <w:rFonts w:cs="Arial"/>
          <w:sz w:val="24"/>
          <w:szCs w:val="24"/>
        </w:rPr>
      </w:pPr>
    </w:p>
    <w:p w:rsidR="006C545D" w:rsidRPr="005320EC" w:rsidRDefault="00665D98" w:rsidP="00D32263">
      <w:pPr>
        <w:pStyle w:val="Prrafodelista"/>
        <w:numPr>
          <w:ilvl w:val="0"/>
          <w:numId w:val="20"/>
        </w:numPr>
        <w:spacing w:after="0" w:line="240" w:lineRule="auto"/>
        <w:ind w:right="-1"/>
        <w:jc w:val="both"/>
        <w:rPr>
          <w:rFonts w:cs="Arial"/>
          <w:sz w:val="24"/>
          <w:szCs w:val="24"/>
        </w:rPr>
      </w:pPr>
      <w:r w:rsidRPr="005320EC">
        <w:rPr>
          <w:rFonts w:cs="Arial"/>
          <w:b/>
          <w:sz w:val="24"/>
          <w:szCs w:val="24"/>
        </w:rPr>
        <w:t>Páginas Web:</w:t>
      </w:r>
      <w:r w:rsidR="001D7210" w:rsidRPr="005320EC">
        <w:rPr>
          <w:rFonts w:cs="Arial"/>
          <w:b/>
          <w:sz w:val="24"/>
          <w:szCs w:val="24"/>
        </w:rPr>
        <w:t xml:space="preserve"> </w:t>
      </w:r>
      <w:r w:rsidRPr="005320EC">
        <w:rPr>
          <w:rFonts w:cs="Arial"/>
          <w:sz w:val="24"/>
          <w:szCs w:val="24"/>
        </w:rPr>
        <w:t>Se insertará información sobre el proyecto en la página Web de la Diputación y en la de los ayuntamientos que participan del proyecto</w:t>
      </w:r>
      <w:r w:rsidR="00C6244E" w:rsidRPr="005320EC">
        <w:rPr>
          <w:rFonts w:cs="Arial"/>
          <w:sz w:val="24"/>
          <w:szCs w:val="24"/>
        </w:rPr>
        <w:t>.</w:t>
      </w:r>
    </w:p>
    <w:p w:rsidR="008549D4" w:rsidRDefault="00C67A5B" w:rsidP="00D32263">
      <w:pPr>
        <w:spacing w:line="240" w:lineRule="auto"/>
        <w:rPr>
          <w:rFonts w:cs="Arial"/>
          <w:b/>
          <w:sz w:val="24"/>
          <w:szCs w:val="24"/>
        </w:rPr>
        <w:sectPr w:rsidR="008549D4" w:rsidSect="007F2ED2">
          <w:footerReference w:type="default" r:id="rId18"/>
          <w:pgSz w:w="11906" w:h="16838"/>
          <w:pgMar w:top="1819" w:right="1701" w:bottom="1276" w:left="1701" w:header="708" w:footer="708" w:gutter="0"/>
          <w:cols w:space="708"/>
          <w:docGrid w:linePitch="360"/>
        </w:sectPr>
      </w:pPr>
      <w:r>
        <w:rPr>
          <w:rFonts w:cs="Arial"/>
          <w:b/>
          <w:sz w:val="24"/>
          <w:szCs w:val="24"/>
        </w:rPr>
        <w:br w:type="page"/>
      </w:r>
    </w:p>
    <w:p w:rsidR="00C67A5B" w:rsidRDefault="00C67A5B" w:rsidP="00D32263">
      <w:pPr>
        <w:spacing w:line="240" w:lineRule="auto"/>
        <w:rPr>
          <w:rFonts w:cs="Arial"/>
          <w:b/>
          <w:sz w:val="24"/>
          <w:szCs w:val="24"/>
        </w:rPr>
      </w:pPr>
    </w:p>
    <w:p w:rsidR="00665D98" w:rsidRPr="005320EC" w:rsidRDefault="00665D98" w:rsidP="00D32263">
      <w:pPr>
        <w:spacing w:line="240" w:lineRule="auto"/>
        <w:jc w:val="both"/>
        <w:rPr>
          <w:rFonts w:cs="Arial"/>
          <w:b/>
          <w:sz w:val="24"/>
          <w:szCs w:val="24"/>
        </w:rPr>
      </w:pPr>
    </w:p>
    <w:p w:rsidR="006C545D" w:rsidRDefault="006C545D" w:rsidP="00D32263">
      <w:pPr>
        <w:shd w:val="clear" w:color="auto" w:fill="DDD9C3" w:themeFill="background2" w:themeFillShade="E6"/>
        <w:spacing w:line="240" w:lineRule="auto"/>
        <w:jc w:val="both"/>
        <w:rPr>
          <w:rFonts w:cs="Arial"/>
          <w:b/>
          <w:sz w:val="24"/>
          <w:szCs w:val="24"/>
        </w:rPr>
      </w:pPr>
      <w:r w:rsidRPr="005320EC">
        <w:rPr>
          <w:rFonts w:cs="Arial"/>
          <w:b/>
          <w:sz w:val="24"/>
          <w:szCs w:val="24"/>
        </w:rPr>
        <w:t>PRESUPUESTO DETALLADO POR ANUALIDADES Y SITUACIÓN DE LOS PAGOS</w:t>
      </w:r>
    </w:p>
    <w:tbl>
      <w:tblPr>
        <w:tblW w:w="14400" w:type="dxa"/>
        <w:tblInd w:w="57" w:type="dxa"/>
        <w:tblCellMar>
          <w:left w:w="70" w:type="dxa"/>
          <w:right w:w="70" w:type="dxa"/>
        </w:tblCellMar>
        <w:tblLook w:val="04A0"/>
      </w:tblPr>
      <w:tblGrid>
        <w:gridCol w:w="1200"/>
        <w:gridCol w:w="1200"/>
        <w:gridCol w:w="1200"/>
        <w:gridCol w:w="1200"/>
        <w:gridCol w:w="1200"/>
        <w:gridCol w:w="1200"/>
        <w:gridCol w:w="1200"/>
        <w:gridCol w:w="1200"/>
        <w:gridCol w:w="1200"/>
        <w:gridCol w:w="1200"/>
        <w:gridCol w:w="1200"/>
        <w:gridCol w:w="1200"/>
      </w:tblGrid>
      <w:tr w:rsidR="003D30F6" w:rsidRPr="003D30F6" w:rsidTr="003D30F6">
        <w:trPr>
          <w:trHeight w:val="480"/>
        </w:trPr>
        <w:tc>
          <w:tcPr>
            <w:tcW w:w="1200" w:type="dxa"/>
            <w:tcBorders>
              <w:top w:val="single" w:sz="8" w:space="0" w:color="948A54"/>
              <w:left w:val="single" w:sz="8" w:space="0" w:color="948A54"/>
              <w:bottom w:val="single" w:sz="8" w:space="0" w:color="948A54"/>
              <w:right w:val="single" w:sz="8" w:space="0" w:color="948A54"/>
            </w:tcBorders>
            <w:shd w:val="clear" w:color="000000" w:fill="DDD9C3"/>
            <w:vAlign w:val="bottom"/>
            <w:hideMark/>
          </w:tcPr>
          <w:p w:rsidR="003D30F6" w:rsidRPr="003D30F6" w:rsidRDefault="003D30F6" w:rsidP="003D30F6">
            <w:pPr>
              <w:spacing w:after="0" w:line="240" w:lineRule="auto"/>
              <w:jc w:val="center"/>
              <w:rPr>
                <w:rFonts w:ascii="Calibri" w:eastAsia="Times New Roman" w:hAnsi="Calibri" w:cs="Times New Roman"/>
                <w:b/>
                <w:bCs/>
                <w:color w:val="000000"/>
                <w:sz w:val="16"/>
                <w:szCs w:val="16"/>
                <w:lang w:eastAsia="es-ES"/>
              </w:rPr>
            </w:pPr>
            <w:r w:rsidRPr="003D30F6">
              <w:rPr>
                <w:rFonts w:ascii="Calibri" w:eastAsia="Times New Roman" w:hAnsi="Calibri" w:cs="Times New Roman"/>
                <w:b/>
                <w:bCs/>
                <w:color w:val="000000"/>
                <w:sz w:val="16"/>
                <w:szCs w:val="16"/>
                <w:lang w:eastAsia="es-ES"/>
              </w:rPr>
              <w:t>Anualidades</w:t>
            </w:r>
          </w:p>
        </w:tc>
        <w:tc>
          <w:tcPr>
            <w:tcW w:w="1200" w:type="dxa"/>
            <w:tcBorders>
              <w:top w:val="single" w:sz="8" w:space="0" w:color="948A54"/>
              <w:left w:val="nil"/>
              <w:bottom w:val="single" w:sz="8" w:space="0" w:color="948A54"/>
              <w:right w:val="single" w:sz="8" w:space="0" w:color="948A54"/>
            </w:tcBorders>
            <w:shd w:val="clear" w:color="000000" w:fill="DDD9C3"/>
            <w:vAlign w:val="bottom"/>
            <w:hideMark/>
          </w:tcPr>
          <w:p w:rsidR="003D30F6" w:rsidRPr="003D30F6" w:rsidRDefault="003D30F6" w:rsidP="003D30F6">
            <w:pPr>
              <w:spacing w:after="0" w:line="240" w:lineRule="auto"/>
              <w:jc w:val="center"/>
              <w:rPr>
                <w:rFonts w:ascii="Calibri" w:eastAsia="Times New Roman" w:hAnsi="Calibri" w:cs="Times New Roman"/>
                <w:b/>
                <w:bCs/>
                <w:color w:val="000000"/>
                <w:sz w:val="16"/>
                <w:szCs w:val="16"/>
                <w:lang w:eastAsia="es-ES"/>
              </w:rPr>
            </w:pPr>
            <w:r w:rsidRPr="003D30F6">
              <w:rPr>
                <w:rFonts w:ascii="Calibri" w:eastAsia="Times New Roman" w:hAnsi="Calibri" w:cs="Times New Roman"/>
                <w:b/>
                <w:bCs/>
                <w:color w:val="000000"/>
                <w:sz w:val="16"/>
                <w:szCs w:val="16"/>
                <w:lang w:eastAsia="es-ES"/>
              </w:rPr>
              <w:t>2007</w:t>
            </w:r>
          </w:p>
        </w:tc>
        <w:tc>
          <w:tcPr>
            <w:tcW w:w="1200" w:type="dxa"/>
            <w:tcBorders>
              <w:top w:val="single" w:sz="8" w:space="0" w:color="948A54"/>
              <w:left w:val="nil"/>
              <w:bottom w:val="single" w:sz="8" w:space="0" w:color="948A54"/>
              <w:right w:val="single" w:sz="8" w:space="0" w:color="948A54"/>
            </w:tcBorders>
            <w:shd w:val="clear" w:color="000000" w:fill="DDD9C3"/>
            <w:vAlign w:val="bottom"/>
            <w:hideMark/>
          </w:tcPr>
          <w:p w:rsidR="003D30F6" w:rsidRPr="003D30F6" w:rsidRDefault="003D30F6" w:rsidP="003D30F6">
            <w:pPr>
              <w:spacing w:after="0" w:line="240" w:lineRule="auto"/>
              <w:jc w:val="center"/>
              <w:rPr>
                <w:rFonts w:ascii="Calibri" w:eastAsia="Times New Roman" w:hAnsi="Calibri" w:cs="Times New Roman"/>
                <w:b/>
                <w:bCs/>
                <w:color w:val="000000"/>
                <w:sz w:val="16"/>
                <w:szCs w:val="16"/>
                <w:lang w:eastAsia="es-ES"/>
              </w:rPr>
            </w:pPr>
            <w:r w:rsidRPr="003D30F6">
              <w:rPr>
                <w:rFonts w:ascii="Calibri" w:eastAsia="Times New Roman" w:hAnsi="Calibri" w:cs="Times New Roman"/>
                <w:b/>
                <w:bCs/>
                <w:color w:val="000000"/>
                <w:sz w:val="16"/>
                <w:szCs w:val="16"/>
                <w:lang w:eastAsia="es-ES"/>
              </w:rPr>
              <w:t>2008</w:t>
            </w:r>
          </w:p>
        </w:tc>
        <w:tc>
          <w:tcPr>
            <w:tcW w:w="1200" w:type="dxa"/>
            <w:tcBorders>
              <w:top w:val="single" w:sz="8" w:space="0" w:color="948A54"/>
              <w:left w:val="nil"/>
              <w:bottom w:val="single" w:sz="8" w:space="0" w:color="948A54"/>
              <w:right w:val="single" w:sz="8" w:space="0" w:color="948A54"/>
            </w:tcBorders>
            <w:shd w:val="clear" w:color="000000" w:fill="DDD9C3"/>
            <w:vAlign w:val="bottom"/>
            <w:hideMark/>
          </w:tcPr>
          <w:p w:rsidR="003D30F6" w:rsidRPr="003D30F6" w:rsidRDefault="003D30F6" w:rsidP="003D30F6">
            <w:pPr>
              <w:spacing w:after="0" w:line="240" w:lineRule="auto"/>
              <w:jc w:val="center"/>
              <w:rPr>
                <w:rFonts w:ascii="Calibri" w:eastAsia="Times New Roman" w:hAnsi="Calibri" w:cs="Times New Roman"/>
                <w:b/>
                <w:bCs/>
                <w:color w:val="000000"/>
                <w:sz w:val="16"/>
                <w:szCs w:val="16"/>
                <w:lang w:eastAsia="es-ES"/>
              </w:rPr>
            </w:pPr>
            <w:r w:rsidRPr="003D30F6">
              <w:rPr>
                <w:rFonts w:ascii="Calibri" w:eastAsia="Times New Roman" w:hAnsi="Calibri" w:cs="Times New Roman"/>
                <w:b/>
                <w:bCs/>
                <w:color w:val="000000"/>
                <w:sz w:val="16"/>
                <w:szCs w:val="16"/>
                <w:lang w:eastAsia="es-ES"/>
              </w:rPr>
              <w:t>2009</w:t>
            </w:r>
          </w:p>
        </w:tc>
        <w:tc>
          <w:tcPr>
            <w:tcW w:w="1200" w:type="dxa"/>
            <w:tcBorders>
              <w:top w:val="single" w:sz="8" w:space="0" w:color="948A54"/>
              <w:left w:val="nil"/>
              <w:bottom w:val="single" w:sz="8" w:space="0" w:color="948A54"/>
              <w:right w:val="single" w:sz="8" w:space="0" w:color="948A54"/>
            </w:tcBorders>
            <w:shd w:val="clear" w:color="000000" w:fill="DDD9C3"/>
            <w:vAlign w:val="bottom"/>
            <w:hideMark/>
          </w:tcPr>
          <w:p w:rsidR="003D30F6" w:rsidRPr="003D30F6" w:rsidRDefault="003D30F6" w:rsidP="003D30F6">
            <w:pPr>
              <w:spacing w:after="0" w:line="240" w:lineRule="auto"/>
              <w:jc w:val="center"/>
              <w:rPr>
                <w:rFonts w:ascii="Calibri" w:eastAsia="Times New Roman" w:hAnsi="Calibri" w:cs="Times New Roman"/>
                <w:b/>
                <w:bCs/>
                <w:color w:val="000000"/>
                <w:sz w:val="16"/>
                <w:szCs w:val="16"/>
                <w:lang w:eastAsia="es-ES"/>
              </w:rPr>
            </w:pPr>
            <w:r w:rsidRPr="003D30F6">
              <w:rPr>
                <w:rFonts w:ascii="Calibri" w:eastAsia="Times New Roman" w:hAnsi="Calibri" w:cs="Times New Roman"/>
                <w:b/>
                <w:bCs/>
                <w:color w:val="000000"/>
                <w:sz w:val="16"/>
                <w:szCs w:val="16"/>
                <w:lang w:eastAsia="es-ES"/>
              </w:rPr>
              <w:t>2010</w:t>
            </w:r>
          </w:p>
        </w:tc>
        <w:tc>
          <w:tcPr>
            <w:tcW w:w="1200" w:type="dxa"/>
            <w:tcBorders>
              <w:top w:val="single" w:sz="8" w:space="0" w:color="948A54"/>
              <w:left w:val="nil"/>
              <w:bottom w:val="single" w:sz="8" w:space="0" w:color="948A54"/>
              <w:right w:val="single" w:sz="8" w:space="0" w:color="948A54"/>
            </w:tcBorders>
            <w:shd w:val="clear" w:color="000000" w:fill="DDD9C3"/>
            <w:vAlign w:val="bottom"/>
            <w:hideMark/>
          </w:tcPr>
          <w:p w:rsidR="003D30F6" w:rsidRPr="003D30F6" w:rsidRDefault="003D30F6" w:rsidP="003D30F6">
            <w:pPr>
              <w:spacing w:after="0" w:line="240" w:lineRule="auto"/>
              <w:jc w:val="center"/>
              <w:rPr>
                <w:rFonts w:ascii="Calibri" w:eastAsia="Times New Roman" w:hAnsi="Calibri" w:cs="Times New Roman"/>
                <w:b/>
                <w:bCs/>
                <w:color w:val="000000"/>
                <w:sz w:val="16"/>
                <w:szCs w:val="16"/>
                <w:lang w:eastAsia="es-ES"/>
              </w:rPr>
            </w:pPr>
            <w:r w:rsidRPr="003D30F6">
              <w:rPr>
                <w:rFonts w:ascii="Calibri" w:eastAsia="Times New Roman" w:hAnsi="Calibri" w:cs="Times New Roman"/>
                <w:b/>
                <w:bCs/>
                <w:color w:val="000000"/>
                <w:sz w:val="16"/>
                <w:szCs w:val="16"/>
                <w:lang w:eastAsia="es-ES"/>
              </w:rPr>
              <w:t>2011</w:t>
            </w:r>
          </w:p>
        </w:tc>
        <w:tc>
          <w:tcPr>
            <w:tcW w:w="1200" w:type="dxa"/>
            <w:tcBorders>
              <w:top w:val="single" w:sz="8" w:space="0" w:color="948A54"/>
              <w:left w:val="nil"/>
              <w:bottom w:val="single" w:sz="8" w:space="0" w:color="948A54"/>
              <w:right w:val="single" w:sz="8" w:space="0" w:color="948A54"/>
            </w:tcBorders>
            <w:shd w:val="clear" w:color="000000" w:fill="DDD9C3"/>
            <w:vAlign w:val="bottom"/>
            <w:hideMark/>
          </w:tcPr>
          <w:p w:rsidR="003D30F6" w:rsidRPr="003D30F6" w:rsidRDefault="003D30F6" w:rsidP="003D30F6">
            <w:pPr>
              <w:spacing w:after="0" w:line="240" w:lineRule="auto"/>
              <w:jc w:val="center"/>
              <w:rPr>
                <w:rFonts w:ascii="Calibri" w:eastAsia="Times New Roman" w:hAnsi="Calibri" w:cs="Times New Roman"/>
                <w:b/>
                <w:bCs/>
                <w:color w:val="000000"/>
                <w:sz w:val="16"/>
                <w:szCs w:val="16"/>
                <w:lang w:eastAsia="es-ES"/>
              </w:rPr>
            </w:pPr>
            <w:r w:rsidRPr="003D30F6">
              <w:rPr>
                <w:rFonts w:ascii="Calibri" w:eastAsia="Times New Roman" w:hAnsi="Calibri" w:cs="Times New Roman"/>
                <w:b/>
                <w:bCs/>
                <w:color w:val="000000"/>
                <w:sz w:val="16"/>
                <w:szCs w:val="16"/>
                <w:lang w:eastAsia="es-ES"/>
              </w:rPr>
              <w:t>2012</w:t>
            </w:r>
          </w:p>
        </w:tc>
        <w:tc>
          <w:tcPr>
            <w:tcW w:w="1200" w:type="dxa"/>
            <w:tcBorders>
              <w:top w:val="single" w:sz="8" w:space="0" w:color="948A54"/>
              <w:left w:val="nil"/>
              <w:bottom w:val="single" w:sz="8" w:space="0" w:color="948A54"/>
              <w:right w:val="single" w:sz="8" w:space="0" w:color="948A54"/>
            </w:tcBorders>
            <w:shd w:val="clear" w:color="000000" w:fill="DDD9C3"/>
            <w:vAlign w:val="bottom"/>
            <w:hideMark/>
          </w:tcPr>
          <w:p w:rsidR="003D30F6" w:rsidRPr="003D30F6" w:rsidRDefault="003D30F6" w:rsidP="003D30F6">
            <w:pPr>
              <w:spacing w:after="0" w:line="240" w:lineRule="auto"/>
              <w:jc w:val="center"/>
              <w:rPr>
                <w:rFonts w:ascii="Calibri" w:eastAsia="Times New Roman" w:hAnsi="Calibri" w:cs="Times New Roman"/>
                <w:b/>
                <w:bCs/>
                <w:color w:val="000000"/>
                <w:sz w:val="16"/>
                <w:szCs w:val="16"/>
                <w:lang w:eastAsia="es-ES"/>
              </w:rPr>
            </w:pPr>
            <w:r w:rsidRPr="003D30F6">
              <w:rPr>
                <w:rFonts w:ascii="Calibri" w:eastAsia="Times New Roman" w:hAnsi="Calibri" w:cs="Times New Roman"/>
                <w:b/>
                <w:bCs/>
                <w:color w:val="000000"/>
                <w:sz w:val="16"/>
                <w:szCs w:val="16"/>
                <w:lang w:eastAsia="es-ES"/>
              </w:rPr>
              <w:t>2013</w:t>
            </w:r>
          </w:p>
        </w:tc>
        <w:tc>
          <w:tcPr>
            <w:tcW w:w="1200" w:type="dxa"/>
            <w:tcBorders>
              <w:top w:val="single" w:sz="8" w:space="0" w:color="948A54"/>
              <w:left w:val="nil"/>
              <w:bottom w:val="single" w:sz="8" w:space="0" w:color="948A54"/>
              <w:right w:val="single" w:sz="8" w:space="0" w:color="948A54"/>
            </w:tcBorders>
            <w:shd w:val="clear" w:color="000000" w:fill="DDD9C3"/>
            <w:vAlign w:val="bottom"/>
            <w:hideMark/>
          </w:tcPr>
          <w:p w:rsidR="003D30F6" w:rsidRPr="003D30F6" w:rsidRDefault="003D30F6" w:rsidP="003D30F6">
            <w:pPr>
              <w:spacing w:after="0" w:line="240" w:lineRule="auto"/>
              <w:jc w:val="center"/>
              <w:rPr>
                <w:rFonts w:ascii="Calibri" w:eastAsia="Times New Roman" w:hAnsi="Calibri" w:cs="Times New Roman"/>
                <w:b/>
                <w:bCs/>
                <w:color w:val="000000"/>
                <w:sz w:val="16"/>
                <w:szCs w:val="16"/>
                <w:lang w:eastAsia="es-ES"/>
              </w:rPr>
            </w:pPr>
            <w:r w:rsidRPr="003D30F6">
              <w:rPr>
                <w:rFonts w:ascii="Calibri" w:eastAsia="Times New Roman" w:hAnsi="Calibri" w:cs="Times New Roman"/>
                <w:b/>
                <w:bCs/>
                <w:color w:val="000000"/>
                <w:sz w:val="16"/>
                <w:szCs w:val="16"/>
                <w:lang w:eastAsia="es-ES"/>
              </w:rPr>
              <w:t>2014</w:t>
            </w:r>
          </w:p>
        </w:tc>
        <w:tc>
          <w:tcPr>
            <w:tcW w:w="1200" w:type="dxa"/>
            <w:tcBorders>
              <w:top w:val="single" w:sz="8" w:space="0" w:color="948A54"/>
              <w:left w:val="nil"/>
              <w:bottom w:val="single" w:sz="8" w:space="0" w:color="948A54"/>
              <w:right w:val="single" w:sz="8" w:space="0" w:color="948A54"/>
            </w:tcBorders>
            <w:shd w:val="clear" w:color="000000" w:fill="DDD9C3"/>
            <w:vAlign w:val="bottom"/>
            <w:hideMark/>
          </w:tcPr>
          <w:p w:rsidR="003D30F6" w:rsidRPr="003D30F6" w:rsidRDefault="003D30F6" w:rsidP="003D30F6">
            <w:pPr>
              <w:spacing w:after="0" w:line="240" w:lineRule="auto"/>
              <w:jc w:val="center"/>
              <w:rPr>
                <w:rFonts w:ascii="Calibri" w:eastAsia="Times New Roman" w:hAnsi="Calibri" w:cs="Times New Roman"/>
                <w:b/>
                <w:bCs/>
                <w:color w:val="000000"/>
                <w:sz w:val="16"/>
                <w:szCs w:val="16"/>
                <w:lang w:eastAsia="es-ES"/>
              </w:rPr>
            </w:pPr>
            <w:r w:rsidRPr="003D30F6">
              <w:rPr>
                <w:rFonts w:ascii="Calibri" w:eastAsia="Times New Roman" w:hAnsi="Calibri" w:cs="Times New Roman"/>
                <w:b/>
                <w:bCs/>
                <w:color w:val="000000"/>
                <w:sz w:val="16"/>
                <w:szCs w:val="16"/>
                <w:lang w:eastAsia="es-ES"/>
              </w:rPr>
              <w:t>Presupuesto adjudicado</w:t>
            </w:r>
          </w:p>
        </w:tc>
        <w:tc>
          <w:tcPr>
            <w:tcW w:w="1200" w:type="dxa"/>
            <w:tcBorders>
              <w:top w:val="single" w:sz="8" w:space="0" w:color="948A54"/>
              <w:left w:val="nil"/>
              <w:bottom w:val="single" w:sz="8" w:space="0" w:color="948A54"/>
              <w:right w:val="single" w:sz="8" w:space="0" w:color="948A54"/>
            </w:tcBorders>
            <w:shd w:val="clear" w:color="000000" w:fill="DDD9C3"/>
            <w:vAlign w:val="bottom"/>
            <w:hideMark/>
          </w:tcPr>
          <w:p w:rsidR="003D30F6" w:rsidRPr="003D30F6" w:rsidRDefault="003D30F6" w:rsidP="003D30F6">
            <w:pPr>
              <w:spacing w:after="0" w:line="240" w:lineRule="auto"/>
              <w:jc w:val="center"/>
              <w:rPr>
                <w:rFonts w:ascii="Calibri" w:eastAsia="Times New Roman" w:hAnsi="Calibri" w:cs="Times New Roman"/>
                <w:b/>
                <w:bCs/>
                <w:color w:val="000000"/>
                <w:sz w:val="16"/>
                <w:szCs w:val="16"/>
                <w:lang w:eastAsia="es-ES"/>
              </w:rPr>
            </w:pPr>
            <w:r w:rsidRPr="003D30F6">
              <w:rPr>
                <w:rFonts w:ascii="Calibri" w:eastAsia="Times New Roman" w:hAnsi="Calibri" w:cs="Times New Roman"/>
                <w:b/>
                <w:bCs/>
                <w:color w:val="000000"/>
                <w:sz w:val="16"/>
                <w:szCs w:val="16"/>
                <w:lang w:eastAsia="es-ES"/>
              </w:rPr>
              <w:t>Coste no elegible</w:t>
            </w:r>
          </w:p>
        </w:tc>
        <w:tc>
          <w:tcPr>
            <w:tcW w:w="1200" w:type="dxa"/>
            <w:tcBorders>
              <w:top w:val="single" w:sz="8" w:space="0" w:color="948A54"/>
              <w:left w:val="nil"/>
              <w:bottom w:val="single" w:sz="8" w:space="0" w:color="948A54"/>
              <w:right w:val="single" w:sz="8" w:space="0" w:color="948A54"/>
            </w:tcBorders>
            <w:shd w:val="clear" w:color="000000" w:fill="DDD9C3"/>
            <w:vAlign w:val="bottom"/>
            <w:hideMark/>
          </w:tcPr>
          <w:p w:rsidR="003D30F6" w:rsidRPr="003D30F6" w:rsidRDefault="003D30F6" w:rsidP="003D30F6">
            <w:pPr>
              <w:spacing w:after="0" w:line="240" w:lineRule="auto"/>
              <w:jc w:val="center"/>
              <w:rPr>
                <w:rFonts w:ascii="Calibri" w:eastAsia="Times New Roman" w:hAnsi="Calibri" w:cs="Times New Roman"/>
                <w:b/>
                <w:bCs/>
                <w:color w:val="000000"/>
                <w:sz w:val="16"/>
                <w:szCs w:val="16"/>
                <w:lang w:eastAsia="es-ES"/>
              </w:rPr>
            </w:pPr>
            <w:r w:rsidRPr="003D30F6">
              <w:rPr>
                <w:rFonts w:ascii="Calibri" w:eastAsia="Times New Roman" w:hAnsi="Calibri" w:cs="Times New Roman"/>
                <w:b/>
                <w:bCs/>
                <w:color w:val="000000"/>
                <w:sz w:val="16"/>
                <w:szCs w:val="16"/>
                <w:lang w:eastAsia="es-ES"/>
              </w:rPr>
              <w:t>Presupuesto elegible pagado</w:t>
            </w:r>
          </w:p>
        </w:tc>
      </w:tr>
      <w:tr w:rsidR="003D30F6" w:rsidRPr="003D30F6" w:rsidTr="003D30F6">
        <w:trPr>
          <w:trHeight w:val="315"/>
        </w:trPr>
        <w:tc>
          <w:tcPr>
            <w:tcW w:w="1200" w:type="dxa"/>
            <w:tcBorders>
              <w:top w:val="nil"/>
              <w:left w:val="single" w:sz="8" w:space="0" w:color="948A54"/>
              <w:bottom w:val="single" w:sz="8" w:space="0" w:color="948A54"/>
              <w:right w:val="single" w:sz="8" w:space="0" w:color="948A54"/>
            </w:tcBorders>
            <w:shd w:val="clear" w:color="000000" w:fill="EEECE1"/>
            <w:hideMark/>
          </w:tcPr>
          <w:p w:rsidR="003D30F6" w:rsidRPr="003D30F6" w:rsidRDefault="003D30F6" w:rsidP="003D30F6">
            <w:pPr>
              <w:spacing w:after="0" w:line="240" w:lineRule="auto"/>
              <w:jc w:val="both"/>
              <w:rPr>
                <w:rFonts w:ascii="Calibri" w:eastAsia="Times New Roman" w:hAnsi="Calibri" w:cs="Times New Roman"/>
                <w:color w:val="000000"/>
                <w:sz w:val="16"/>
                <w:szCs w:val="16"/>
                <w:lang w:eastAsia="es-ES"/>
              </w:rPr>
            </w:pPr>
            <w:r w:rsidRPr="003D30F6">
              <w:rPr>
                <w:rFonts w:ascii="Calibri" w:eastAsia="Times New Roman" w:hAnsi="Calibri" w:cs="Times New Roman"/>
                <w:color w:val="000000"/>
                <w:sz w:val="16"/>
                <w:szCs w:val="16"/>
                <w:lang w:eastAsia="es-ES"/>
              </w:rPr>
              <w:t>Actuación 1</w:t>
            </w:r>
          </w:p>
        </w:tc>
        <w:tc>
          <w:tcPr>
            <w:tcW w:w="1200" w:type="dxa"/>
            <w:tcBorders>
              <w:top w:val="nil"/>
              <w:left w:val="nil"/>
              <w:bottom w:val="single" w:sz="8" w:space="0" w:color="948A54"/>
              <w:right w:val="single" w:sz="8" w:space="0" w:color="948A54"/>
            </w:tcBorders>
            <w:shd w:val="clear" w:color="000000" w:fill="EEECE1"/>
            <w:hideMark/>
          </w:tcPr>
          <w:p w:rsidR="003D30F6" w:rsidRPr="003D30F6" w:rsidRDefault="003D30F6" w:rsidP="003D30F6">
            <w:pPr>
              <w:spacing w:after="0" w:line="240" w:lineRule="auto"/>
              <w:jc w:val="center"/>
              <w:rPr>
                <w:rFonts w:ascii="Calibri" w:eastAsia="Times New Roman" w:hAnsi="Calibri" w:cs="Times New Roman"/>
                <w:color w:val="000000"/>
                <w:sz w:val="16"/>
                <w:szCs w:val="16"/>
                <w:lang w:eastAsia="es-ES"/>
              </w:rPr>
            </w:pPr>
            <w:r w:rsidRPr="003D30F6">
              <w:rPr>
                <w:rFonts w:ascii="Calibri" w:eastAsia="Times New Roman" w:hAnsi="Calibri" w:cs="Calibri"/>
                <w:color w:val="000000"/>
                <w:sz w:val="16"/>
                <w:szCs w:val="16"/>
                <w:lang w:eastAsia="es-ES"/>
              </w:rPr>
              <w:t>69.600,00 €</w:t>
            </w:r>
          </w:p>
        </w:tc>
        <w:tc>
          <w:tcPr>
            <w:tcW w:w="1200" w:type="dxa"/>
            <w:tcBorders>
              <w:top w:val="nil"/>
              <w:left w:val="nil"/>
              <w:bottom w:val="single" w:sz="8" w:space="0" w:color="948A54"/>
              <w:right w:val="single" w:sz="8" w:space="0" w:color="948A54"/>
            </w:tcBorders>
            <w:shd w:val="clear" w:color="000000" w:fill="EEECE1"/>
            <w:vAlign w:val="bottom"/>
            <w:hideMark/>
          </w:tcPr>
          <w:p w:rsidR="003D30F6" w:rsidRPr="003D30F6" w:rsidRDefault="003D30F6" w:rsidP="003D30F6">
            <w:pPr>
              <w:spacing w:after="0" w:line="240" w:lineRule="auto"/>
              <w:jc w:val="center"/>
              <w:rPr>
                <w:rFonts w:ascii="Calibri" w:eastAsia="Times New Roman" w:hAnsi="Calibri" w:cs="Times New Roman"/>
                <w:color w:val="000000"/>
                <w:sz w:val="16"/>
                <w:szCs w:val="16"/>
                <w:lang w:eastAsia="es-ES"/>
              </w:rPr>
            </w:pPr>
            <w:r w:rsidRPr="003D30F6">
              <w:rPr>
                <w:rFonts w:ascii="Calibri" w:eastAsia="Times New Roman" w:hAnsi="Calibri" w:cs="Calibri"/>
                <w:color w:val="000000"/>
                <w:sz w:val="16"/>
                <w:szCs w:val="16"/>
                <w:lang w:eastAsia="es-ES"/>
              </w:rPr>
              <w:t> </w:t>
            </w:r>
          </w:p>
        </w:tc>
        <w:tc>
          <w:tcPr>
            <w:tcW w:w="1200" w:type="dxa"/>
            <w:tcBorders>
              <w:top w:val="nil"/>
              <w:left w:val="nil"/>
              <w:bottom w:val="single" w:sz="8" w:space="0" w:color="948A54"/>
              <w:right w:val="single" w:sz="8" w:space="0" w:color="948A54"/>
            </w:tcBorders>
            <w:shd w:val="clear" w:color="000000" w:fill="EEECE1"/>
            <w:vAlign w:val="bottom"/>
            <w:hideMark/>
          </w:tcPr>
          <w:p w:rsidR="003D30F6" w:rsidRPr="003D30F6" w:rsidRDefault="003D30F6" w:rsidP="003D30F6">
            <w:pPr>
              <w:spacing w:after="0" w:line="240" w:lineRule="auto"/>
              <w:jc w:val="center"/>
              <w:rPr>
                <w:rFonts w:ascii="Calibri" w:eastAsia="Times New Roman" w:hAnsi="Calibri" w:cs="Times New Roman"/>
                <w:color w:val="000000"/>
                <w:sz w:val="16"/>
                <w:szCs w:val="16"/>
                <w:lang w:eastAsia="es-ES"/>
              </w:rPr>
            </w:pPr>
            <w:r w:rsidRPr="003D30F6">
              <w:rPr>
                <w:rFonts w:ascii="Calibri" w:eastAsia="Times New Roman" w:hAnsi="Calibri" w:cs="Calibri"/>
                <w:color w:val="000000"/>
                <w:sz w:val="16"/>
                <w:szCs w:val="16"/>
                <w:lang w:eastAsia="es-ES"/>
              </w:rPr>
              <w:t> </w:t>
            </w:r>
          </w:p>
        </w:tc>
        <w:tc>
          <w:tcPr>
            <w:tcW w:w="1200" w:type="dxa"/>
            <w:tcBorders>
              <w:top w:val="nil"/>
              <w:left w:val="nil"/>
              <w:bottom w:val="single" w:sz="8" w:space="0" w:color="948A54"/>
              <w:right w:val="single" w:sz="8" w:space="0" w:color="948A54"/>
            </w:tcBorders>
            <w:shd w:val="clear" w:color="000000" w:fill="EEECE1"/>
            <w:vAlign w:val="bottom"/>
            <w:hideMark/>
          </w:tcPr>
          <w:p w:rsidR="003D30F6" w:rsidRPr="003D30F6" w:rsidRDefault="003D30F6" w:rsidP="003D30F6">
            <w:pPr>
              <w:spacing w:after="0" w:line="240" w:lineRule="auto"/>
              <w:jc w:val="center"/>
              <w:rPr>
                <w:rFonts w:ascii="Calibri" w:eastAsia="Times New Roman" w:hAnsi="Calibri" w:cs="Times New Roman"/>
                <w:color w:val="000000"/>
                <w:sz w:val="16"/>
                <w:szCs w:val="16"/>
                <w:lang w:eastAsia="es-ES"/>
              </w:rPr>
            </w:pPr>
            <w:r w:rsidRPr="003D30F6">
              <w:rPr>
                <w:rFonts w:ascii="Calibri" w:eastAsia="Times New Roman" w:hAnsi="Calibri" w:cs="Times New Roman"/>
                <w:color w:val="000000"/>
                <w:sz w:val="16"/>
                <w:szCs w:val="16"/>
                <w:lang w:eastAsia="es-ES"/>
              </w:rPr>
              <w:t> </w:t>
            </w:r>
          </w:p>
        </w:tc>
        <w:tc>
          <w:tcPr>
            <w:tcW w:w="1200" w:type="dxa"/>
            <w:tcBorders>
              <w:top w:val="nil"/>
              <w:left w:val="nil"/>
              <w:bottom w:val="single" w:sz="8" w:space="0" w:color="948A54"/>
              <w:right w:val="single" w:sz="8" w:space="0" w:color="948A54"/>
            </w:tcBorders>
            <w:shd w:val="clear" w:color="000000" w:fill="EEECE1"/>
            <w:hideMark/>
          </w:tcPr>
          <w:p w:rsidR="003D30F6" w:rsidRPr="003D30F6" w:rsidRDefault="003D30F6" w:rsidP="003D30F6">
            <w:pPr>
              <w:spacing w:after="0" w:line="240" w:lineRule="auto"/>
              <w:jc w:val="center"/>
              <w:rPr>
                <w:rFonts w:ascii="Calibri" w:eastAsia="Times New Roman" w:hAnsi="Calibri" w:cs="Times New Roman"/>
                <w:color w:val="000000"/>
                <w:sz w:val="16"/>
                <w:szCs w:val="16"/>
                <w:lang w:eastAsia="es-ES"/>
              </w:rPr>
            </w:pPr>
            <w:r w:rsidRPr="003D30F6">
              <w:rPr>
                <w:rFonts w:ascii="Calibri" w:eastAsia="Times New Roman" w:hAnsi="Calibri" w:cs="Times New Roman"/>
                <w:color w:val="000000"/>
                <w:sz w:val="16"/>
                <w:szCs w:val="16"/>
                <w:lang w:eastAsia="es-ES"/>
              </w:rPr>
              <w:t> </w:t>
            </w:r>
          </w:p>
        </w:tc>
        <w:tc>
          <w:tcPr>
            <w:tcW w:w="1200" w:type="dxa"/>
            <w:tcBorders>
              <w:top w:val="nil"/>
              <w:left w:val="nil"/>
              <w:bottom w:val="single" w:sz="8" w:space="0" w:color="948A54"/>
              <w:right w:val="single" w:sz="8" w:space="0" w:color="948A54"/>
            </w:tcBorders>
            <w:shd w:val="clear" w:color="000000" w:fill="EEECE1"/>
            <w:hideMark/>
          </w:tcPr>
          <w:p w:rsidR="003D30F6" w:rsidRPr="003D30F6" w:rsidRDefault="003D30F6" w:rsidP="003D30F6">
            <w:pPr>
              <w:spacing w:after="0" w:line="240" w:lineRule="auto"/>
              <w:jc w:val="center"/>
              <w:rPr>
                <w:rFonts w:ascii="Calibri" w:eastAsia="Times New Roman" w:hAnsi="Calibri" w:cs="Times New Roman"/>
                <w:color w:val="000000"/>
                <w:sz w:val="16"/>
                <w:szCs w:val="16"/>
                <w:lang w:eastAsia="es-ES"/>
              </w:rPr>
            </w:pPr>
            <w:r w:rsidRPr="003D30F6">
              <w:rPr>
                <w:rFonts w:ascii="Calibri" w:eastAsia="Times New Roman" w:hAnsi="Calibri" w:cs="Times New Roman"/>
                <w:color w:val="000000"/>
                <w:sz w:val="16"/>
                <w:szCs w:val="16"/>
                <w:lang w:eastAsia="es-ES"/>
              </w:rPr>
              <w:t> </w:t>
            </w:r>
          </w:p>
        </w:tc>
        <w:tc>
          <w:tcPr>
            <w:tcW w:w="1200" w:type="dxa"/>
            <w:tcBorders>
              <w:top w:val="nil"/>
              <w:left w:val="nil"/>
              <w:bottom w:val="single" w:sz="8" w:space="0" w:color="948A54"/>
              <w:right w:val="single" w:sz="8" w:space="0" w:color="948A54"/>
            </w:tcBorders>
            <w:shd w:val="clear" w:color="000000" w:fill="EEECE1"/>
            <w:hideMark/>
          </w:tcPr>
          <w:p w:rsidR="003D30F6" w:rsidRPr="003D30F6" w:rsidRDefault="003D30F6" w:rsidP="003D30F6">
            <w:pPr>
              <w:spacing w:after="0" w:line="240" w:lineRule="auto"/>
              <w:jc w:val="center"/>
              <w:rPr>
                <w:rFonts w:ascii="Calibri" w:eastAsia="Times New Roman" w:hAnsi="Calibri" w:cs="Times New Roman"/>
                <w:color w:val="000000"/>
                <w:sz w:val="16"/>
                <w:szCs w:val="16"/>
                <w:lang w:eastAsia="es-ES"/>
              </w:rPr>
            </w:pPr>
            <w:r w:rsidRPr="003D30F6">
              <w:rPr>
                <w:rFonts w:ascii="Calibri" w:eastAsia="Times New Roman" w:hAnsi="Calibri" w:cs="Times New Roman"/>
                <w:color w:val="000000"/>
                <w:sz w:val="16"/>
                <w:szCs w:val="16"/>
                <w:lang w:eastAsia="es-ES"/>
              </w:rPr>
              <w:t> </w:t>
            </w:r>
          </w:p>
        </w:tc>
        <w:tc>
          <w:tcPr>
            <w:tcW w:w="1200" w:type="dxa"/>
            <w:tcBorders>
              <w:top w:val="nil"/>
              <w:left w:val="nil"/>
              <w:bottom w:val="single" w:sz="8" w:space="0" w:color="948A54"/>
              <w:right w:val="single" w:sz="8" w:space="0" w:color="948A54"/>
            </w:tcBorders>
            <w:shd w:val="clear" w:color="000000" w:fill="EEECE1"/>
            <w:hideMark/>
          </w:tcPr>
          <w:p w:rsidR="003D30F6" w:rsidRPr="003D30F6" w:rsidRDefault="003D30F6" w:rsidP="003D30F6">
            <w:pPr>
              <w:spacing w:after="0" w:line="240" w:lineRule="auto"/>
              <w:jc w:val="center"/>
              <w:rPr>
                <w:rFonts w:ascii="Calibri" w:eastAsia="Times New Roman" w:hAnsi="Calibri" w:cs="Times New Roman"/>
                <w:color w:val="000000"/>
                <w:sz w:val="16"/>
                <w:szCs w:val="16"/>
                <w:lang w:eastAsia="es-ES"/>
              </w:rPr>
            </w:pPr>
            <w:r w:rsidRPr="003D30F6">
              <w:rPr>
                <w:rFonts w:ascii="Calibri" w:eastAsia="Times New Roman" w:hAnsi="Calibri" w:cs="Times New Roman"/>
                <w:color w:val="000000"/>
                <w:sz w:val="16"/>
                <w:szCs w:val="16"/>
                <w:lang w:eastAsia="es-ES"/>
              </w:rPr>
              <w:t> </w:t>
            </w:r>
          </w:p>
        </w:tc>
        <w:tc>
          <w:tcPr>
            <w:tcW w:w="1200" w:type="dxa"/>
            <w:tcBorders>
              <w:top w:val="nil"/>
              <w:left w:val="nil"/>
              <w:bottom w:val="single" w:sz="8" w:space="0" w:color="948A54"/>
              <w:right w:val="single" w:sz="8" w:space="0" w:color="948A54"/>
            </w:tcBorders>
            <w:shd w:val="clear" w:color="000000" w:fill="EEECE1"/>
            <w:hideMark/>
          </w:tcPr>
          <w:p w:rsidR="003D30F6" w:rsidRPr="003D30F6" w:rsidRDefault="003D30F6" w:rsidP="003D30F6">
            <w:pPr>
              <w:spacing w:after="0" w:line="240" w:lineRule="auto"/>
              <w:jc w:val="center"/>
              <w:rPr>
                <w:rFonts w:ascii="Calibri" w:eastAsia="Times New Roman" w:hAnsi="Calibri" w:cs="Times New Roman"/>
                <w:color w:val="000000"/>
                <w:sz w:val="16"/>
                <w:szCs w:val="16"/>
                <w:lang w:eastAsia="es-ES"/>
              </w:rPr>
            </w:pPr>
            <w:r w:rsidRPr="003D30F6">
              <w:rPr>
                <w:rFonts w:ascii="Calibri" w:eastAsia="Times New Roman" w:hAnsi="Calibri" w:cs="Calibri"/>
                <w:color w:val="000000"/>
                <w:sz w:val="16"/>
                <w:szCs w:val="16"/>
                <w:lang w:eastAsia="es-ES"/>
              </w:rPr>
              <w:t>69.600,00 €</w:t>
            </w:r>
          </w:p>
        </w:tc>
        <w:tc>
          <w:tcPr>
            <w:tcW w:w="1200" w:type="dxa"/>
            <w:tcBorders>
              <w:top w:val="nil"/>
              <w:left w:val="nil"/>
              <w:bottom w:val="single" w:sz="8" w:space="0" w:color="948A54"/>
              <w:right w:val="single" w:sz="8" w:space="0" w:color="948A54"/>
            </w:tcBorders>
            <w:shd w:val="clear" w:color="000000" w:fill="EEECE1"/>
            <w:hideMark/>
          </w:tcPr>
          <w:p w:rsidR="003D30F6" w:rsidRPr="003D30F6" w:rsidRDefault="003D30F6" w:rsidP="003D30F6">
            <w:pPr>
              <w:spacing w:after="0" w:line="240" w:lineRule="auto"/>
              <w:jc w:val="center"/>
              <w:rPr>
                <w:rFonts w:ascii="Calibri" w:eastAsia="Times New Roman" w:hAnsi="Calibri" w:cs="Times New Roman"/>
                <w:color w:val="000000"/>
                <w:sz w:val="16"/>
                <w:szCs w:val="16"/>
                <w:lang w:eastAsia="es-ES"/>
              </w:rPr>
            </w:pPr>
            <w:r w:rsidRPr="003D30F6">
              <w:rPr>
                <w:rFonts w:ascii="Calibri" w:eastAsia="Times New Roman" w:hAnsi="Calibri" w:cs="Times New Roman"/>
                <w:color w:val="000000"/>
                <w:sz w:val="16"/>
                <w:szCs w:val="16"/>
                <w:lang w:eastAsia="es-ES"/>
              </w:rPr>
              <w:t>16.534,00 €</w:t>
            </w:r>
          </w:p>
        </w:tc>
        <w:tc>
          <w:tcPr>
            <w:tcW w:w="1200" w:type="dxa"/>
            <w:tcBorders>
              <w:top w:val="nil"/>
              <w:left w:val="nil"/>
              <w:bottom w:val="single" w:sz="8" w:space="0" w:color="948A54"/>
              <w:right w:val="single" w:sz="8" w:space="0" w:color="948A54"/>
            </w:tcBorders>
            <w:shd w:val="clear" w:color="000000" w:fill="EEECE1"/>
            <w:hideMark/>
          </w:tcPr>
          <w:p w:rsidR="003D30F6" w:rsidRPr="003D30F6" w:rsidRDefault="003D30F6" w:rsidP="003D30F6">
            <w:pPr>
              <w:spacing w:after="0" w:line="240" w:lineRule="auto"/>
              <w:jc w:val="center"/>
              <w:rPr>
                <w:rFonts w:ascii="Calibri" w:eastAsia="Times New Roman" w:hAnsi="Calibri" w:cs="Times New Roman"/>
                <w:color w:val="000000"/>
                <w:sz w:val="16"/>
                <w:szCs w:val="16"/>
                <w:lang w:eastAsia="es-ES"/>
              </w:rPr>
            </w:pPr>
            <w:r w:rsidRPr="003D30F6">
              <w:rPr>
                <w:rFonts w:ascii="Calibri" w:eastAsia="Times New Roman" w:hAnsi="Calibri" w:cs="Calibri"/>
                <w:color w:val="000000"/>
                <w:sz w:val="16"/>
                <w:szCs w:val="16"/>
                <w:lang w:eastAsia="es-ES"/>
              </w:rPr>
              <w:t>53.066,00 €</w:t>
            </w:r>
          </w:p>
        </w:tc>
      </w:tr>
      <w:tr w:rsidR="003D30F6" w:rsidRPr="003D30F6" w:rsidTr="003D30F6">
        <w:trPr>
          <w:trHeight w:val="315"/>
        </w:trPr>
        <w:tc>
          <w:tcPr>
            <w:tcW w:w="1200" w:type="dxa"/>
            <w:tcBorders>
              <w:top w:val="nil"/>
              <w:left w:val="single" w:sz="8" w:space="0" w:color="948A54"/>
              <w:bottom w:val="single" w:sz="8" w:space="0" w:color="948A54"/>
              <w:right w:val="single" w:sz="8" w:space="0" w:color="948A54"/>
            </w:tcBorders>
            <w:shd w:val="clear" w:color="000000" w:fill="EEECE1"/>
            <w:hideMark/>
          </w:tcPr>
          <w:p w:rsidR="003D30F6" w:rsidRPr="003D30F6" w:rsidRDefault="003D30F6" w:rsidP="003D30F6">
            <w:pPr>
              <w:spacing w:after="0" w:line="240" w:lineRule="auto"/>
              <w:jc w:val="both"/>
              <w:rPr>
                <w:rFonts w:ascii="Calibri" w:eastAsia="Times New Roman" w:hAnsi="Calibri" w:cs="Times New Roman"/>
                <w:color w:val="000000"/>
                <w:sz w:val="16"/>
                <w:szCs w:val="16"/>
                <w:lang w:eastAsia="es-ES"/>
              </w:rPr>
            </w:pPr>
            <w:r w:rsidRPr="003D30F6">
              <w:rPr>
                <w:rFonts w:ascii="Calibri" w:eastAsia="Times New Roman" w:hAnsi="Calibri" w:cs="Times New Roman"/>
                <w:color w:val="000000"/>
                <w:sz w:val="16"/>
                <w:szCs w:val="16"/>
                <w:lang w:eastAsia="es-ES"/>
              </w:rPr>
              <w:t>Actuación 2</w:t>
            </w:r>
          </w:p>
        </w:tc>
        <w:tc>
          <w:tcPr>
            <w:tcW w:w="1200" w:type="dxa"/>
            <w:tcBorders>
              <w:top w:val="nil"/>
              <w:left w:val="nil"/>
              <w:bottom w:val="single" w:sz="8" w:space="0" w:color="948A54"/>
              <w:right w:val="single" w:sz="8" w:space="0" w:color="948A54"/>
            </w:tcBorders>
            <w:shd w:val="clear" w:color="000000" w:fill="EEECE1"/>
            <w:hideMark/>
          </w:tcPr>
          <w:p w:rsidR="003D30F6" w:rsidRPr="003D30F6" w:rsidRDefault="003D30F6" w:rsidP="003D30F6">
            <w:pPr>
              <w:spacing w:after="0" w:line="240" w:lineRule="auto"/>
              <w:jc w:val="center"/>
              <w:rPr>
                <w:rFonts w:ascii="Calibri" w:eastAsia="Times New Roman" w:hAnsi="Calibri" w:cs="Times New Roman"/>
                <w:color w:val="000000"/>
                <w:sz w:val="16"/>
                <w:szCs w:val="16"/>
                <w:lang w:eastAsia="es-ES"/>
              </w:rPr>
            </w:pPr>
            <w:r w:rsidRPr="003D30F6">
              <w:rPr>
                <w:rFonts w:ascii="Calibri" w:eastAsia="Times New Roman" w:hAnsi="Calibri" w:cs="Calibri"/>
                <w:color w:val="000000"/>
                <w:sz w:val="16"/>
                <w:szCs w:val="16"/>
                <w:lang w:eastAsia="es-ES"/>
              </w:rPr>
              <w:t> </w:t>
            </w:r>
          </w:p>
        </w:tc>
        <w:tc>
          <w:tcPr>
            <w:tcW w:w="1200" w:type="dxa"/>
            <w:tcBorders>
              <w:top w:val="nil"/>
              <w:left w:val="nil"/>
              <w:bottom w:val="single" w:sz="8" w:space="0" w:color="948A54"/>
              <w:right w:val="single" w:sz="8" w:space="0" w:color="948A54"/>
            </w:tcBorders>
            <w:shd w:val="clear" w:color="000000" w:fill="EEECE1"/>
            <w:vAlign w:val="bottom"/>
            <w:hideMark/>
          </w:tcPr>
          <w:p w:rsidR="003D30F6" w:rsidRPr="003D30F6" w:rsidRDefault="003D30F6" w:rsidP="003D30F6">
            <w:pPr>
              <w:spacing w:after="0" w:line="240" w:lineRule="auto"/>
              <w:jc w:val="center"/>
              <w:rPr>
                <w:rFonts w:ascii="Calibri" w:eastAsia="Times New Roman" w:hAnsi="Calibri" w:cs="Times New Roman"/>
                <w:color w:val="000000"/>
                <w:sz w:val="16"/>
                <w:szCs w:val="16"/>
                <w:lang w:eastAsia="es-ES"/>
              </w:rPr>
            </w:pPr>
            <w:r w:rsidRPr="003D30F6">
              <w:rPr>
                <w:rFonts w:ascii="Calibri" w:eastAsia="Times New Roman" w:hAnsi="Calibri" w:cs="Calibri"/>
                <w:color w:val="000000"/>
                <w:sz w:val="16"/>
                <w:szCs w:val="16"/>
                <w:lang w:eastAsia="es-ES"/>
              </w:rPr>
              <w:t>118.000,00 €</w:t>
            </w:r>
          </w:p>
        </w:tc>
        <w:tc>
          <w:tcPr>
            <w:tcW w:w="1200" w:type="dxa"/>
            <w:tcBorders>
              <w:top w:val="nil"/>
              <w:left w:val="nil"/>
              <w:bottom w:val="single" w:sz="8" w:space="0" w:color="948A54"/>
              <w:right w:val="single" w:sz="8" w:space="0" w:color="948A54"/>
            </w:tcBorders>
            <w:shd w:val="clear" w:color="000000" w:fill="EEECE1"/>
            <w:vAlign w:val="bottom"/>
            <w:hideMark/>
          </w:tcPr>
          <w:p w:rsidR="003D30F6" w:rsidRPr="003D30F6" w:rsidRDefault="003D30F6" w:rsidP="003D30F6">
            <w:pPr>
              <w:spacing w:after="0" w:line="240" w:lineRule="auto"/>
              <w:jc w:val="center"/>
              <w:rPr>
                <w:rFonts w:ascii="Calibri" w:eastAsia="Times New Roman" w:hAnsi="Calibri" w:cs="Times New Roman"/>
                <w:color w:val="000000"/>
                <w:sz w:val="16"/>
                <w:szCs w:val="16"/>
                <w:lang w:eastAsia="es-ES"/>
              </w:rPr>
            </w:pPr>
            <w:r w:rsidRPr="003D30F6">
              <w:rPr>
                <w:rFonts w:ascii="Calibri" w:eastAsia="Times New Roman" w:hAnsi="Calibri" w:cs="Times New Roman"/>
                <w:color w:val="000000"/>
                <w:sz w:val="16"/>
                <w:szCs w:val="16"/>
                <w:lang w:eastAsia="es-ES"/>
              </w:rPr>
              <w:t> </w:t>
            </w:r>
          </w:p>
        </w:tc>
        <w:tc>
          <w:tcPr>
            <w:tcW w:w="1200" w:type="dxa"/>
            <w:tcBorders>
              <w:top w:val="nil"/>
              <w:left w:val="nil"/>
              <w:bottom w:val="single" w:sz="8" w:space="0" w:color="948A54"/>
              <w:right w:val="single" w:sz="8" w:space="0" w:color="948A54"/>
            </w:tcBorders>
            <w:shd w:val="clear" w:color="000000" w:fill="EEECE1"/>
            <w:vAlign w:val="bottom"/>
            <w:hideMark/>
          </w:tcPr>
          <w:p w:rsidR="003D30F6" w:rsidRPr="003D30F6" w:rsidRDefault="003D30F6" w:rsidP="003D30F6">
            <w:pPr>
              <w:spacing w:after="0" w:line="240" w:lineRule="auto"/>
              <w:jc w:val="center"/>
              <w:rPr>
                <w:rFonts w:ascii="Calibri" w:eastAsia="Times New Roman" w:hAnsi="Calibri" w:cs="Times New Roman"/>
                <w:color w:val="000000"/>
                <w:sz w:val="16"/>
                <w:szCs w:val="16"/>
                <w:lang w:eastAsia="es-ES"/>
              </w:rPr>
            </w:pPr>
            <w:r w:rsidRPr="003D30F6">
              <w:rPr>
                <w:rFonts w:ascii="Calibri" w:eastAsia="Times New Roman" w:hAnsi="Calibri" w:cs="Calibri"/>
                <w:color w:val="000000"/>
                <w:sz w:val="16"/>
                <w:szCs w:val="16"/>
                <w:lang w:eastAsia="es-ES"/>
              </w:rPr>
              <w:t> </w:t>
            </w:r>
          </w:p>
        </w:tc>
        <w:tc>
          <w:tcPr>
            <w:tcW w:w="1200" w:type="dxa"/>
            <w:tcBorders>
              <w:top w:val="nil"/>
              <w:left w:val="nil"/>
              <w:bottom w:val="single" w:sz="8" w:space="0" w:color="948A54"/>
              <w:right w:val="single" w:sz="8" w:space="0" w:color="948A54"/>
            </w:tcBorders>
            <w:shd w:val="clear" w:color="000000" w:fill="EEECE1"/>
            <w:hideMark/>
          </w:tcPr>
          <w:p w:rsidR="003D30F6" w:rsidRPr="003D30F6" w:rsidRDefault="003D30F6" w:rsidP="003D30F6">
            <w:pPr>
              <w:spacing w:after="0" w:line="240" w:lineRule="auto"/>
              <w:jc w:val="center"/>
              <w:rPr>
                <w:rFonts w:ascii="Calibri" w:eastAsia="Times New Roman" w:hAnsi="Calibri" w:cs="Times New Roman"/>
                <w:color w:val="000000"/>
                <w:sz w:val="16"/>
                <w:szCs w:val="16"/>
                <w:lang w:eastAsia="es-ES"/>
              </w:rPr>
            </w:pPr>
            <w:r w:rsidRPr="003D30F6">
              <w:rPr>
                <w:rFonts w:ascii="Calibri" w:eastAsia="Times New Roman" w:hAnsi="Calibri" w:cs="Calibri"/>
                <w:color w:val="000000"/>
                <w:sz w:val="16"/>
                <w:szCs w:val="16"/>
                <w:lang w:eastAsia="es-ES"/>
              </w:rPr>
              <w:t> </w:t>
            </w:r>
          </w:p>
        </w:tc>
        <w:tc>
          <w:tcPr>
            <w:tcW w:w="1200" w:type="dxa"/>
            <w:tcBorders>
              <w:top w:val="nil"/>
              <w:left w:val="nil"/>
              <w:bottom w:val="single" w:sz="8" w:space="0" w:color="948A54"/>
              <w:right w:val="single" w:sz="8" w:space="0" w:color="948A54"/>
            </w:tcBorders>
            <w:shd w:val="clear" w:color="000000" w:fill="EEECE1"/>
            <w:hideMark/>
          </w:tcPr>
          <w:p w:rsidR="003D30F6" w:rsidRPr="003D30F6" w:rsidRDefault="003D30F6" w:rsidP="003D30F6">
            <w:pPr>
              <w:spacing w:after="0" w:line="240" w:lineRule="auto"/>
              <w:jc w:val="center"/>
              <w:rPr>
                <w:rFonts w:ascii="Calibri" w:eastAsia="Times New Roman" w:hAnsi="Calibri" w:cs="Times New Roman"/>
                <w:color w:val="000000"/>
                <w:sz w:val="16"/>
                <w:szCs w:val="16"/>
                <w:lang w:eastAsia="es-ES"/>
              </w:rPr>
            </w:pPr>
            <w:r w:rsidRPr="003D30F6">
              <w:rPr>
                <w:rFonts w:ascii="Calibri" w:eastAsia="Times New Roman" w:hAnsi="Calibri" w:cs="Calibri"/>
                <w:color w:val="000000"/>
                <w:sz w:val="16"/>
                <w:szCs w:val="16"/>
                <w:lang w:eastAsia="es-ES"/>
              </w:rPr>
              <w:t> </w:t>
            </w:r>
          </w:p>
        </w:tc>
        <w:tc>
          <w:tcPr>
            <w:tcW w:w="1200" w:type="dxa"/>
            <w:tcBorders>
              <w:top w:val="nil"/>
              <w:left w:val="nil"/>
              <w:bottom w:val="single" w:sz="8" w:space="0" w:color="948A54"/>
              <w:right w:val="single" w:sz="8" w:space="0" w:color="948A54"/>
            </w:tcBorders>
            <w:shd w:val="clear" w:color="000000" w:fill="EEECE1"/>
            <w:hideMark/>
          </w:tcPr>
          <w:p w:rsidR="003D30F6" w:rsidRPr="003D30F6" w:rsidRDefault="003D30F6" w:rsidP="003D30F6">
            <w:pPr>
              <w:spacing w:after="0" w:line="240" w:lineRule="auto"/>
              <w:jc w:val="center"/>
              <w:rPr>
                <w:rFonts w:ascii="Calibri" w:eastAsia="Times New Roman" w:hAnsi="Calibri" w:cs="Times New Roman"/>
                <w:color w:val="000000"/>
                <w:sz w:val="16"/>
                <w:szCs w:val="16"/>
                <w:lang w:eastAsia="es-ES"/>
              </w:rPr>
            </w:pPr>
            <w:r w:rsidRPr="003D30F6">
              <w:rPr>
                <w:rFonts w:ascii="Calibri" w:eastAsia="Times New Roman" w:hAnsi="Calibri" w:cs="Calibri"/>
                <w:color w:val="000000"/>
                <w:sz w:val="16"/>
                <w:szCs w:val="16"/>
                <w:lang w:eastAsia="es-ES"/>
              </w:rPr>
              <w:t> </w:t>
            </w:r>
          </w:p>
        </w:tc>
        <w:tc>
          <w:tcPr>
            <w:tcW w:w="1200" w:type="dxa"/>
            <w:tcBorders>
              <w:top w:val="nil"/>
              <w:left w:val="nil"/>
              <w:bottom w:val="single" w:sz="8" w:space="0" w:color="948A54"/>
              <w:right w:val="single" w:sz="8" w:space="0" w:color="948A54"/>
            </w:tcBorders>
            <w:shd w:val="clear" w:color="000000" w:fill="EEECE1"/>
            <w:hideMark/>
          </w:tcPr>
          <w:p w:rsidR="003D30F6" w:rsidRPr="003D30F6" w:rsidRDefault="003D30F6" w:rsidP="003D30F6">
            <w:pPr>
              <w:spacing w:after="0" w:line="240" w:lineRule="auto"/>
              <w:jc w:val="center"/>
              <w:rPr>
                <w:rFonts w:ascii="Calibri" w:eastAsia="Times New Roman" w:hAnsi="Calibri" w:cs="Times New Roman"/>
                <w:color w:val="000000"/>
                <w:sz w:val="16"/>
                <w:szCs w:val="16"/>
                <w:lang w:eastAsia="es-ES"/>
              </w:rPr>
            </w:pPr>
            <w:r w:rsidRPr="003D30F6">
              <w:rPr>
                <w:rFonts w:ascii="Calibri" w:eastAsia="Times New Roman" w:hAnsi="Calibri" w:cs="Calibri"/>
                <w:color w:val="000000"/>
                <w:sz w:val="16"/>
                <w:szCs w:val="16"/>
                <w:lang w:eastAsia="es-ES"/>
              </w:rPr>
              <w:t> </w:t>
            </w:r>
          </w:p>
        </w:tc>
        <w:tc>
          <w:tcPr>
            <w:tcW w:w="1200" w:type="dxa"/>
            <w:tcBorders>
              <w:top w:val="nil"/>
              <w:left w:val="nil"/>
              <w:bottom w:val="single" w:sz="8" w:space="0" w:color="948A54"/>
              <w:right w:val="single" w:sz="8" w:space="0" w:color="948A54"/>
            </w:tcBorders>
            <w:shd w:val="clear" w:color="000000" w:fill="EEECE1"/>
            <w:hideMark/>
          </w:tcPr>
          <w:p w:rsidR="003D30F6" w:rsidRPr="003D30F6" w:rsidRDefault="003D30F6" w:rsidP="003D30F6">
            <w:pPr>
              <w:spacing w:after="0" w:line="240" w:lineRule="auto"/>
              <w:jc w:val="center"/>
              <w:rPr>
                <w:rFonts w:ascii="Calibri" w:eastAsia="Times New Roman" w:hAnsi="Calibri" w:cs="Times New Roman"/>
                <w:color w:val="000000"/>
                <w:sz w:val="16"/>
                <w:szCs w:val="16"/>
                <w:lang w:eastAsia="es-ES"/>
              </w:rPr>
            </w:pPr>
            <w:r w:rsidRPr="003D30F6">
              <w:rPr>
                <w:rFonts w:ascii="Calibri" w:eastAsia="Times New Roman" w:hAnsi="Calibri" w:cs="Calibri"/>
                <w:color w:val="000000"/>
                <w:sz w:val="16"/>
                <w:szCs w:val="16"/>
                <w:lang w:eastAsia="es-ES"/>
              </w:rPr>
              <w:t>118.000,00 €</w:t>
            </w:r>
          </w:p>
        </w:tc>
        <w:tc>
          <w:tcPr>
            <w:tcW w:w="1200" w:type="dxa"/>
            <w:tcBorders>
              <w:top w:val="nil"/>
              <w:left w:val="nil"/>
              <w:bottom w:val="single" w:sz="8" w:space="0" w:color="948A54"/>
              <w:right w:val="single" w:sz="8" w:space="0" w:color="948A54"/>
            </w:tcBorders>
            <w:shd w:val="clear" w:color="000000" w:fill="EEECE1"/>
            <w:hideMark/>
          </w:tcPr>
          <w:p w:rsidR="003D30F6" w:rsidRPr="003D30F6" w:rsidRDefault="003D30F6" w:rsidP="003D30F6">
            <w:pPr>
              <w:spacing w:after="0" w:line="240" w:lineRule="auto"/>
              <w:jc w:val="center"/>
              <w:rPr>
                <w:rFonts w:ascii="Calibri" w:eastAsia="Times New Roman" w:hAnsi="Calibri" w:cs="Times New Roman"/>
                <w:color w:val="000000"/>
                <w:sz w:val="16"/>
                <w:szCs w:val="16"/>
                <w:lang w:eastAsia="es-ES"/>
              </w:rPr>
            </w:pPr>
            <w:r w:rsidRPr="003D30F6">
              <w:rPr>
                <w:rFonts w:ascii="Calibri" w:eastAsia="Times New Roman" w:hAnsi="Calibri" w:cs="Times New Roman"/>
                <w:color w:val="000000"/>
                <w:sz w:val="16"/>
                <w:szCs w:val="16"/>
                <w:lang w:eastAsia="es-ES"/>
              </w:rPr>
              <w:t>26.596,40 €</w:t>
            </w:r>
          </w:p>
        </w:tc>
        <w:tc>
          <w:tcPr>
            <w:tcW w:w="1200" w:type="dxa"/>
            <w:tcBorders>
              <w:top w:val="nil"/>
              <w:left w:val="nil"/>
              <w:bottom w:val="single" w:sz="8" w:space="0" w:color="948A54"/>
              <w:right w:val="single" w:sz="8" w:space="0" w:color="948A54"/>
            </w:tcBorders>
            <w:shd w:val="clear" w:color="000000" w:fill="EEECE1"/>
            <w:hideMark/>
          </w:tcPr>
          <w:p w:rsidR="003D30F6" w:rsidRPr="003D30F6" w:rsidRDefault="003D30F6" w:rsidP="003D30F6">
            <w:pPr>
              <w:spacing w:after="0" w:line="240" w:lineRule="auto"/>
              <w:jc w:val="center"/>
              <w:rPr>
                <w:rFonts w:ascii="Calibri" w:eastAsia="Times New Roman" w:hAnsi="Calibri" w:cs="Times New Roman"/>
                <w:color w:val="000000"/>
                <w:sz w:val="16"/>
                <w:szCs w:val="16"/>
                <w:lang w:eastAsia="es-ES"/>
              </w:rPr>
            </w:pPr>
            <w:r w:rsidRPr="003D30F6">
              <w:rPr>
                <w:rFonts w:ascii="Calibri" w:eastAsia="Times New Roman" w:hAnsi="Calibri" w:cs="Calibri"/>
                <w:color w:val="000000"/>
                <w:sz w:val="16"/>
                <w:szCs w:val="16"/>
                <w:lang w:eastAsia="es-ES"/>
              </w:rPr>
              <w:t>91.403,60 €</w:t>
            </w:r>
          </w:p>
        </w:tc>
      </w:tr>
      <w:tr w:rsidR="003D30F6" w:rsidRPr="003D30F6" w:rsidTr="003D30F6">
        <w:trPr>
          <w:trHeight w:val="315"/>
        </w:trPr>
        <w:tc>
          <w:tcPr>
            <w:tcW w:w="1200" w:type="dxa"/>
            <w:tcBorders>
              <w:top w:val="nil"/>
              <w:left w:val="single" w:sz="8" w:space="0" w:color="948A54"/>
              <w:bottom w:val="single" w:sz="8" w:space="0" w:color="948A54"/>
              <w:right w:val="single" w:sz="8" w:space="0" w:color="948A54"/>
            </w:tcBorders>
            <w:shd w:val="clear" w:color="000000" w:fill="EEECE1"/>
            <w:hideMark/>
          </w:tcPr>
          <w:p w:rsidR="003D30F6" w:rsidRPr="003D30F6" w:rsidRDefault="003D30F6" w:rsidP="003D30F6">
            <w:pPr>
              <w:spacing w:after="0" w:line="240" w:lineRule="auto"/>
              <w:jc w:val="both"/>
              <w:rPr>
                <w:rFonts w:ascii="Calibri" w:eastAsia="Times New Roman" w:hAnsi="Calibri" w:cs="Times New Roman"/>
                <w:color w:val="000000"/>
                <w:sz w:val="16"/>
                <w:szCs w:val="16"/>
                <w:lang w:eastAsia="es-ES"/>
              </w:rPr>
            </w:pPr>
            <w:r w:rsidRPr="003D30F6">
              <w:rPr>
                <w:rFonts w:ascii="Calibri" w:eastAsia="Times New Roman" w:hAnsi="Calibri" w:cs="Times New Roman"/>
                <w:color w:val="000000"/>
                <w:sz w:val="16"/>
                <w:szCs w:val="16"/>
                <w:lang w:eastAsia="es-ES"/>
              </w:rPr>
              <w:t>Actuación 3</w:t>
            </w:r>
          </w:p>
        </w:tc>
        <w:tc>
          <w:tcPr>
            <w:tcW w:w="1200" w:type="dxa"/>
            <w:tcBorders>
              <w:top w:val="nil"/>
              <w:left w:val="nil"/>
              <w:bottom w:val="single" w:sz="8" w:space="0" w:color="948A54"/>
              <w:right w:val="single" w:sz="8" w:space="0" w:color="948A54"/>
            </w:tcBorders>
            <w:shd w:val="clear" w:color="000000" w:fill="EEECE1"/>
            <w:hideMark/>
          </w:tcPr>
          <w:p w:rsidR="003D30F6" w:rsidRPr="003D30F6" w:rsidRDefault="003D30F6" w:rsidP="003D30F6">
            <w:pPr>
              <w:spacing w:after="0" w:line="240" w:lineRule="auto"/>
              <w:jc w:val="center"/>
              <w:rPr>
                <w:rFonts w:ascii="Calibri" w:eastAsia="Times New Roman" w:hAnsi="Calibri" w:cs="Times New Roman"/>
                <w:color w:val="000000"/>
                <w:sz w:val="16"/>
                <w:szCs w:val="16"/>
                <w:lang w:eastAsia="es-ES"/>
              </w:rPr>
            </w:pPr>
            <w:r w:rsidRPr="003D30F6">
              <w:rPr>
                <w:rFonts w:ascii="Calibri" w:eastAsia="Times New Roman" w:hAnsi="Calibri" w:cs="Calibri"/>
                <w:color w:val="000000"/>
                <w:sz w:val="16"/>
                <w:szCs w:val="16"/>
                <w:lang w:eastAsia="es-ES"/>
              </w:rPr>
              <w:t> </w:t>
            </w:r>
          </w:p>
        </w:tc>
        <w:tc>
          <w:tcPr>
            <w:tcW w:w="1200" w:type="dxa"/>
            <w:tcBorders>
              <w:top w:val="nil"/>
              <w:left w:val="nil"/>
              <w:bottom w:val="single" w:sz="8" w:space="0" w:color="948A54"/>
              <w:right w:val="single" w:sz="8" w:space="0" w:color="948A54"/>
            </w:tcBorders>
            <w:shd w:val="clear" w:color="000000" w:fill="EEECE1"/>
            <w:vAlign w:val="bottom"/>
            <w:hideMark/>
          </w:tcPr>
          <w:p w:rsidR="003D30F6" w:rsidRPr="003D30F6" w:rsidRDefault="003D30F6" w:rsidP="003D30F6">
            <w:pPr>
              <w:spacing w:after="0" w:line="240" w:lineRule="auto"/>
              <w:jc w:val="center"/>
              <w:rPr>
                <w:rFonts w:ascii="Calibri" w:eastAsia="Times New Roman" w:hAnsi="Calibri" w:cs="Times New Roman"/>
                <w:color w:val="000000"/>
                <w:sz w:val="16"/>
                <w:szCs w:val="16"/>
                <w:lang w:eastAsia="es-ES"/>
              </w:rPr>
            </w:pPr>
            <w:r w:rsidRPr="003D30F6">
              <w:rPr>
                <w:rFonts w:ascii="Calibri" w:eastAsia="Times New Roman" w:hAnsi="Calibri" w:cs="Calibri"/>
                <w:color w:val="000000"/>
                <w:sz w:val="16"/>
                <w:szCs w:val="16"/>
                <w:lang w:eastAsia="es-ES"/>
              </w:rPr>
              <w:t> </w:t>
            </w:r>
          </w:p>
        </w:tc>
        <w:tc>
          <w:tcPr>
            <w:tcW w:w="1200" w:type="dxa"/>
            <w:tcBorders>
              <w:top w:val="nil"/>
              <w:left w:val="nil"/>
              <w:bottom w:val="single" w:sz="8" w:space="0" w:color="948A54"/>
              <w:right w:val="single" w:sz="8" w:space="0" w:color="948A54"/>
            </w:tcBorders>
            <w:shd w:val="clear" w:color="000000" w:fill="EEECE1"/>
            <w:vAlign w:val="bottom"/>
            <w:hideMark/>
          </w:tcPr>
          <w:p w:rsidR="003D30F6" w:rsidRPr="003D30F6" w:rsidRDefault="003D30F6" w:rsidP="003D30F6">
            <w:pPr>
              <w:spacing w:after="0" w:line="240" w:lineRule="auto"/>
              <w:jc w:val="center"/>
              <w:rPr>
                <w:rFonts w:ascii="Calibri" w:eastAsia="Times New Roman" w:hAnsi="Calibri" w:cs="Times New Roman"/>
                <w:color w:val="000000"/>
                <w:sz w:val="16"/>
                <w:szCs w:val="16"/>
                <w:lang w:eastAsia="es-ES"/>
              </w:rPr>
            </w:pPr>
            <w:r w:rsidRPr="003D30F6">
              <w:rPr>
                <w:rFonts w:ascii="Calibri" w:eastAsia="Times New Roman" w:hAnsi="Calibri" w:cs="Times New Roman"/>
                <w:color w:val="000000"/>
                <w:sz w:val="16"/>
                <w:szCs w:val="16"/>
                <w:lang w:eastAsia="es-ES"/>
              </w:rPr>
              <w:t> </w:t>
            </w:r>
          </w:p>
        </w:tc>
        <w:tc>
          <w:tcPr>
            <w:tcW w:w="1200" w:type="dxa"/>
            <w:tcBorders>
              <w:top w:val="nil"/>
              <w:left w:val="nil"/>
              <w:bottom w:val="single" w:sz="8" w:space="0" w:color="948A54"/>
              <w:right w:val="single" w:sz="8" w:space="0" w:color="948A54"/>
            </w:tcBorders>
            <w:shd w:val="clear" w:color="000000" w:fill="EEECE1"/>
            <w:vAlign w:val="bottom"/>
            <w:hideMark/>
          </w:tcPr>
          <w:p w:rsidR="003D30F6" w:rsidRPr="003D30F6" w:rsidRDefault="003D30F6" w:rsidP="003D30F6">
            <w:pPr>
              <w:spacing w:after="0" w:line="240" w:lineRule="auto"/>
              <w:jc w:val="center"/>
              <w:rPr>
                <w:rFonts w:ascii="Calibri" w:eastAsia="Times New Roman" w:hAnsi="Calibri" w:cs="Times New Roman"/>
                <w:color w:val="000000"/>
                <w:sz w:val="16"/>
                <w:szCs w:val="16"/>
                <w:lang w:eastAsia="es-ES"/>
              </w:rPr>
            </w:pPr>
            <w:r w:rsidRPr="003D30F6">
              <w:rPr>
                <w:rFonts w:ascii="Calibri" w:eastAsia="Times New Roman" w:hAnsi="Calibri" w:cs="Calibri"/>
                <w:color w:val="000000"/>
                <w:sz w:val="16"/>
                <w:szCs w:val="16"/>
                <w:lang w:eastAsia="es-ES"/>
              </w:rPr>
              <w:t>36.307,69 €</w:t>
            </w:r>
          </w:p>
        </w:tc>
        <w:tc>
          <w:tcPr>
            <w:tcW w:w="1200" w:type="dxa"/>
            <w:tcBorders>
              <w:top w:val="nil"/>
              <w:left w:val="nil"/>
              <w:bottom w:val="single" w:sz="8" w:space="0" w:color="948A54"/>
              <w:right w:val="single" w:sz="8" w:space="0" w:color="948A54"/>
            </w:tcBorders>
            <w:shd w:val="clear" w:color="000000" w:fill="EEECE1"/>
            <w:hideMark/>
          </w:tcPr>
          <w:p w:rsidR="003D30F6" w:rsidRPr="003D30F6" w:rsidRDefault="003D30F6" w:rsidP="003D30F6">
            <w:pPr>
              <w:spacing w:after="0" w:line="240" w:lineRule="auto"/>
              <w:jc w:val="center"/>
              <w:rPr>
                <w:rFonts w:ascii="Calibri" w:eastAsia="Times New Roman" w:hAnsi="Calibri" w:cs="Times New Roman"/>
                <w:color w:val="000000"/>
                <w:sz w:val="16"/>
                <w:szCs w:val="16"/>
                <w:lang w:eastAsia="es-ES"/>
              </w:rPr>
            </w:pPr>
            <w:r w:rsidRPr="003D30F6">
              <w:rPr>
                <w:rFonts w:ascii="Calibri" w:eastAsia="Times New Roman" w:hAnsi="Calibri" w:cs="Calibri"/>
                <w:color w:val="000000"/>
                <w:sz w:val="16"/>
                <w:szCs w:val="16"/>
                <w:lang w:eastAsia="es-ES"/>
              </w:rPr>
              <w:t> </w:t>
            </w:r>
          </w:p>
        </w:tc>
        <w:tc>
          <w:tcPr>
            <w:tcW w:w="1200" w:type="dxa"/>
            <w:tcBorders>
              <w:top w:val="nil"/>
              <w:left w:val="nil"/>
              <w:bottom w:val="single" w:sz="8" w:space="0" w:color="948A54"/>
              <w:right w:val="single" w:sz="8" w:space="0" w:color="948A54"/>
            </w:tcBorders>
            <w:shd w:val="clear" w:color="000000" w:fill="EEECE1"/>
            <w:hideMark/>
          </w:tcPr>
          <w:p w:rsidR="003D30F6" w:rsidRPr="003D30F6" w:rsidRDefault="003D30F6" w:rsidP="003D30F6">
            <w:pPr>
              <w:spacing w:after="0" w:line="240" w:lineRule="auto"/>
              <w:jc w:val="center"/>
              <w:rPr>
                <w:rFonts w:ascii="Calibri" w:eastAsia="Times New Roman" w:hAnsi="Calibri" w:cs="Times New Roman"/>
                <w:color w:val="000000"/>
                <w:sz w:val="16"/>
                <w:szCs w:val="16"/>
                <w:lang w:eastAsia="es-ES"/>
              </w:rPr>
            </w:pPr>
            <w:r w:rsidRPr="003D30F6">
              <w:rPr>
                <w:rFonts w:ascii="Calibri" w:eastAsia="Times New Roman" w:hAnsi="Calibri" w:cs="Calibri"/>
                <w:color w:val="000000"/>
                <w:sz w:val="16"/>
                <w:szCs w:val="16"/>
                <w:lang w:eastAsia="es-ES"/>
              </w:rPr>
              <w:t> </w:t>
            </w:r>
          </w:p>
        </w:tc>
        <w:tc>
          <w:tcPr>
            <w:tcW w:w="1200" w:type="dxa"/>
            <w:tcBorders>
              <w:top w:val="nil"/>
              <w:left w:val="nil"/>
              <w:bottom w:val="single" w:sz="8" w:space="0" w:color="948A54"/>
              <w:right w:val="single" w:sz="8" w:space="0" w:color="948A54"/>
            </w:tcBorders>
            <w:shd w:val="clear" w:color="000000" w:fill="EEECE1"/>
            <w:hideMark/>
          </w:tcPr>
          <w:p w:rsidR="003D30F6" w:rsidRPr="003D30F6" w:rsidRDefault="003D30F6" w:rsidP="003D30F6">
            <w:pPr>
              <w:spacing w:after="0" w:line="240" w:lineRule="auto"/>
              <w:jc w:val="center"/>
              <w:rPr>
                <w:rFonts w:ascii="Calibri" w:eastAsia="Times New Roman" w:hAnsi="Calibri" w:cs="Times New Roman"/>
                <w:color w:val="000000"/>
                <w:sz w:val="16"/>
                <w:szCs w:val="16"/>
                <w:lang w:eastAsia="es-ES"/>
              </w:rPr>
            </w:pPr>
            <w:r w:rsidRPr="003D30F6">
              <w:rPr>
                <w:rFonts w:ascii="Calibri" w:eastAsia="Times New Roman" w:hAnsi="Calibri" w:cs="Calibri"/>
                <w:color w:val="000000"/>
                <w:sz w:val="16"/>
                <w:szCs w:val="16"/>
                <w:lang w:eastAsia="es-ES"/>
              </w:rPr>
              <w:t> </w:t>
            </w:r>
          </w:p>
        </w:tc>
        <w:tc>
          <w:tcPr>
            <w:tcW w:w="1200" w:type="dxa"/>
            <w:tcBorders>
              <w:top w:val="nil"/>
              <w:left w:val="nil"/>
              <w:bottom w:val="single" w:sz="8" w:space="0" w:color="948A54"/>
              <w:right w:val="single" w:sz="8" w:space="0" w:color="948A54"/>
            </w:tcBorders>
            <w:shd w:val="clear" w:color="000000" w:fill="EEECE1"/>
            <w:hideMark/>
          </w:tcPr>
          <w:p w:rsidR="003D30F6" w:rsidRPr="003D30F6" w:rsidRDefault="003D30F6" w:rsidP="003D30F6">
            <w:pPr>
              <w:spacing w:after="0" w:line="240" w:lineRule="auto"/>
              <w:jc w:val="center"/>
              <w:rPr>
                <w:rFonts w:ascii="Calibri" w:eastAsia="Times New Roman" w:hAnsi="Calibri" w:cs="Times New Roman"/>
                <w:color w:val="000000"/>
                <w:sz w:val="16"/>
                <w:szCs w:val="16"/>
                <w:lang w:eastAsia="es-ES"/>
              </w:rPr>
            </w:pPr>
            <w:r w:rsidRPr="003D30F6">
              <w:rPr>
                <w:rFonts w:ascii="Calibri" w:eastAsia="Times New Roman" w:hAnsi="Calibri" w:cs="Calibri"/>
                <w:color w:val="000000"/>
                <w:sz w:val="16"/>
                <w:szCs w:val="16"/>
                <w:lang w:eastAsia="es-ES"/>
              </w:rPr>
              <w:t> </w:t>
            </w:r>
          </w:p>
        </w:tc>
        <w:tc>
          <w:tcPr>
            <w:tcW w:w="1200" w:type="dxa"/>
            <w:tcBorders>
              <w:top w:val="nil"/>
              <w:left w:val="nil"/>
              <w:bottom w:val="single" w:sz="8" w:space="0" w:color="948A54"/>
              <w:right w:val="single" w:sz="8" w:space="0" w:color="948A54"/>
            </w:tcBorders>
            <w:shd w:val="clear" w:color="000000" w:fill="EEECE1"/>
            <w:hideMark/>
          </w:tcPr>
          <w:p w:rsidR="003D30F6" w:rsidRPr="003D30F6" w:rsidRDefault="003D30F6" w:rsidP="003D30F6">
            <w:pPr>
              <w:spacing w:after="0" w:line="240" w:lineRule="auto"/>
              <w:jc w:val="center"/>
              <w:rPr>
                <w:rFonts w:ascii="Calibri" w:eastAsia="Times New Roman" w:hAnsi="Calibri" w:cs="Times New Roman"/>
                <w:color w:val="000000"/>
                <w:sz w:val="16"/>
                <w:szCs w:val="16"/>
                <w:lang w:eastAsia="es-ES"/>
              </w:rPr>
            </w:pPr>
            <w:r w:rsidRPr="003D30F6">
              <w:rPr>
                <w:rFonts w:ascii="Calibri" w:eastAsia="Times New Roman" w:hAnsi="Calibri" w:cs="Calibri"/>
                <w:color w:val="000000"/>
                <w:sz w:val="16"/>
                <w:szCs w:val="16"/>
                <w:lang w:eastAsia="es-ES"/>
              </w:rPr>
              <w:t>36.307,69 €</w:t>
            </w:r>
          </w:p>
        </w:tc>
        <w:tc>
          <w:tcPr>
            <w:tcW w:w="1200" w:type="dxa"/>
            <w:tcBorders>
              <w:top w:val="nil"/>
              <w:left w:val="nil"/>
              <w:bottom w:val="single" w:sz="8" w:space="0" w:color="948A54"/>
              <w:right w:val="single" w:sz="8" w:space="0" w:color="948A54"/>
            </w:tcBorders>
            <w:shd w:val="clear" w:color="000000" w:fill="EEECE1"/>
            <w:hideMark/>
          </w:tcPr>
          <w:p w:rsidR="003D30F6" w:rsidRPr="003D30F6" w:rsidRDefault="003D30F6" w:rsidP="003D30F6">
            <w:pPr>
              <w:spacing w:after="0" w:line="240" w:lineRule="auto"/>
              <w:jc w:val="center"/>
              <w:rPr>
                <w:rFonts w:ascii="Calibri" w:eastAsia="Times New Roman" w:hAnsi="Calibri" w:cs="Times New Roman"/>
                <w:color w:val="000000"/>
                <w:sz w:val="16"/>
                <w:szCs w:val="16"/>
                <w:lang w:eastAsia="es-ES"/>
              </w:rPr>
            </w:pPr>
            <w:r w:rsidRPr="003D30F6">
              <w:rPr>
                <w:rFonts w:ascii="Calibri" w:eastAsia="Times New Roman" w:hAnsi="Calibri" w:cs="Times New Roman"/>
                <w:color w:val="000000"/>
                <w:sz w:val="16"/>
                <w:szCs w:val="16"/>
                <w:lang w:eastAsia="es-ES"/>
              </w:rPr>
              <w:t>0,00 €</w:t>
            </w:r>
          </w:p>
        </w:tc>
        <w:tc>
          <w:tcPr>
            <w:tcW w:w="1200" w:type="dxa"/>
            <w:tcBorders>
              <w:top w:val="nil"/>
              <w:left w:val="nil"/>
              <w:bottom w:val="single" w:sz="8" w:space="0" w:color="948A54"/>
              <w:right w:val="single" w:sz="8" w:space="0" w:color="948A54"/>
            </w:tcBorders>
            <w:shd w:val="clear" w:color="000000" w:fill="EEECE1"/>
            <w:hideMark/>
          </w:tcPr>
          <w:p w:rsidR="003D30F6" w:rsidRPr="003D30F6" w:rsidRDefault="003D30F6" w:rsidP="003D30F6">
            <w:pPr>
              <w:spacing w:after="0" w:line="240" w:lineRule="auto"/>
              <w:jc w:val="center"/>
              <w:rPr>
                <w:rFonts w:ascii="Calibri" w:eastAsia="Times New Roman" w:hAnsi="Calibri" w:cs="Times New Roman"/>
                <w:color w:val="000000"/>
                <w:sz w:val="16"/>
                <w:szCs w:val="16"/>
                <w:lang w:eastAsia="es-ES"/>
              </w:rPr>
            </w:pPr>
            <w:r w:rsidRPr="003D30F6">
              <w:rPr>
                <w:rFonts w:ascii="Calibri" w:eastAsia="Times New Roman" w:hAnsi="Calibri" w:cs="Calibri"/>
                <w:color w:val="000000"/>
                <w:sz w:val="16"/>
                <w:szCs w:val="16"/>
                <w:lang w:eastAsia="es-ES"/>
              </w:rPr>
              <w:t>36.307,69 €</w:t>
            </w:r>
          </w:p>
        </w:tc>
      </w:tr>
      <w:tr w:rsidR="003D30F6" w:rsidRPr="003D30F6" w:rsidTr="003D30F6">
        <w:trPr>
          <w:trHeight w:val="315"/>
        </w:trPr>
        <w:tc>
          <w:tcPr>
            <w:tcW w:w="1200" w:type="dxa"/>
            <w:tcBorders>
              <w:top w:val="nil"/>
              <w:left w:val="single" w:sz="8" w:space="0" w:color="948A54"/>
              <w:bottom w:val="single" w:sz="8" w:space="0" w:color="948A54"/>
              <w:right w:val="single" w:sz="8" w:space="0" w:color="948A54"/>
            </w:tcBorders>
            <w:shd w:val="clear" w:color="000000" w:fill="EEECE1"/>
            <w:hideMark/>
          </w:tcPr>
          <w:p w:rsidR="003D30F6" w:rsidRPr="003D30F6" w:rsidRDefault="003D30F6" w:rsidP="003D30F6">
            <w:pPr>
              <w:spacing w:after="0" w:line="240" w:lineRule="auto"/>
              <w:jc w:val="both"/>
              <w:rPr>
                <w:rFonts w:ascii="Calibri" w:eastAsia="Times New Roman" w:hAnsi="Calibri" w:cs="Times New Roman"/>
                <w:color w:val="000000"/>
                <w:sz w:val="16"/>
                <w:szCs w:val="16"/>
                <w:lang w:eastAsia="es-ES"/>
              </w:rPr>
            </w:pPr>
            <w:r w:rsidRPr="003D30F6">
              <w:rPr>
                <w:rFonts w:ascii="Calibri" w:eastAsia="Times New Roman" w:hAnsi="Calibri" w:cs="Times New Roman"/>
                <w:color w:val="000000"/>
                <w:sz w:val="16"/>
                <w:szCs w:val="16"/>
                <w:lang w:eastAsia="es-ES"/>
              </w:rPr>
              <w:t>Actuación 4</w:t>
            </w:r>
          </w:p>
        </w:tc>
        <w:tc>
          <w:tcPr>
            <w:tcW w:w="1200" w:type="dxa"/>
            <w:tcBorders>
              <w:top w:val="nil"/>
              <w:left w:val="nil"/>
              <w:bottom w:val="single" w:sz="8" w:space="0" w:color="948A54"/>
              <w:right w:val="single" w:sz="8" w:space="0" w:color="948A54"/>
            </w:tcBorders>
            <w:shd w:val="clear" w:color="000000" w:fill="EEECE1"/>
            <w:hideMark/>
          </w:tcPr>
          <w:p w:rsidR="003D30F6" w:rsidRPr="003D30F6" w:rsidRDefault="003D30F6" w:rsidP="003D30F6">
            <w:pPr>
              <w:spacing w:after="0" w:line="240" w:lineRule="auto"/>
              <w:jc w:val="center"/>
              <w:rPr>
                <w:rFonts w:ascii="Calibri" w:eastAsia="Times New Roman" w:hAnsi="Calibri" w:cs="Times New Roman"/>
                <w:color w:val="000000"/>
                <w:sz w:val="16"/>
                <w:szCs w:val="16"/>
                <w:lang w:eastAsia="es-ES"/>
              </w:rPr>
            </w:pPr>
            <w:r w:rsidRPr="003D30F6">
              <w:rPr>
                <w:rFonts w:ascii="Calibri" w:eastAsia="Times New Roman" w:hAnsi="Calibri" w:cs="Calibri"/>
                <w:color w:val="000000"/>
                <w:sz w:val="16"/>
                <w:szCs w:val="16"/>
                <w:lang w:eastAsia="es-ES"/>
              </w:rPr>
              <w:t> </w:t>
            </w:r>
          </w:p>
        </w:tc>
        <w:tc>
          <w:tcPr>
            <w:tcW w:w="1200" w:type="dxa"/>
            <w:tcBorders>
              <w:top w:val="nil"/>
              <w:left w:val="nil"/>
              <w:bottom w:val="single" w:sz="8" w:space="0" w:color="948A54"/>
              <w:right w:val="single" w:sz="8" w:space="0" w:color="948A54"/>
            </w:tcBorders>
            <w:shd w:val="clear" w:color="000000" w:fill="EEECE1"/>
            <w:vAlign w:val="bottom"/>
            <w:hideMark/>
          </w:tcPr>
          <w:p w:rsidR="003D30F6" w:rsidRPr="003D30F6" w:rsidRDefault="003D30F6" w:rsidP="003D30F6">
            <w:pPr>
              <w:spacing w:after="0" w:line="240" w:lineRule="auto"/>
              <w:jc w:val="center"/>
              <w:rPr>
                <w:rFonts w:ascii="Calibri" w:eastAsia="Times New Roman" w:hAnsi="Calibri" w:cs="Times New Roman"/>
                <w:color w:val="000000"/>
                <w:sz w:val="16"/>
                <w:szCs w:val="16"/>
                <w:lang w:eastAsia="es-ES"/>
              </w:rPr>
            </w:pPr>
            <w:r w:rsidRPr="003D30F6">
              <w:rPr>
                <w:rFonts w:ascii="Calibri" w:eastAsia="Times New Roman" w:hAnsi="Calibri" w:cs="Calibri"/>
                <w:color w:val="000000"/>
                <w:sz w:val="16"/>
                <w:szCs w:val="16"/>
                <w:lang w:eastAsia="es-ES"/>
              </w:rPr>
              <w:t> </w:t>
            </w:r>
          </w:p>
        </w:tc>
        <w:tc>
          <w:tcPr>
            <w:tcW w:w="1200" w:type="dxa"/>
            <w:tcBorders>
              <w:top w:val="nil"/>
              <w:left w:val="nil"/>
              <w:bottom w:val="single" w:sz="8" w:space="0" w:color="948A54"/>
              <w:right w:val="single" w:sz="8" w:space="0" w:color="948A54"/>
            </w:tcBorders>
            <w:shd w:val="clear" w:color="000000" w:fill="EEECE1"/>
            <w:vAlign w:val="bottom"/>
            <w:hideMark/>
          </w:tcPr>
          <w:p w:rsidR="003D30F6" w:rsidRPr="003D30F6" w:rsidRDefault="003D30F6" w:rsidP="003D30F6">
            <w:pPr>
              <w:spacing w:after="0" w:line="240" w:lineRule="auto"/>
              <w:jc w:val="center"/>
              <w:rPr>
                <w:rFonts w:ascii="Calibri" w:eastAsia="Times New Roman" w:hAnsi="Calibri" w:cs="Times New Roman"/>
                <w:color w:val="000000"/>
                <w:sz w:val="16"/>
                <w:szCs w:val="16"/>
                <w:lang w:eastAsia="es-ES"/>
              </w:rPr>
            </w:pPr>
            <w:r w:rsidRPr="003D30F6">
              <w:rPr>
                <w:rFonts w:ascii="Calibri" w:eastAsia="Times New Roman" w:hAnsi="Calibri" w:cs="Arial"/>
                <w:color w:val="000000"/>
                <w:sz w:val="16"/>
                <w:szCs w:val="16"/>
                <w:lang w:eastAsia="es-ES"/>
              </w:rPr>
              <w:t> </w:t>
            </w:r>
          </w:p>
        </w:tc>
        <w:tc>
          <w:tcPr>
            <w:tcW w:w="1200" w:type="dxa"/>
            <w:tcBorders>
              <w:top w:val="nil"/>
              <w:left w:val="nil"/>
              <w:bottom w:val="single" w:sz="8" w:space="0" w:color="948A54"/>
              <w:right w:val="single" w:sz="8" w:space="0" w:color="948A54"/>
            </w:tcBorders>
            <w:shd w:val="clear" w:color="000000" w:fill="EEECE1"/>
            <w:vAlign w:val="bottom"/>
            <w:hideMark/>
          </w:tcPr>
          <w:p w:rsidR="003D30F6" w:rsidRPr="003D30F6" w:rsidRDefault="003D30F6" w:rsidP="003D30F6">
            <w:pPr>
              <w:spacing w:after="0" w:line="240" w:lineRule="auto"/>
              <w:jc w:val="center"/>
              <w:rPr>
                <w:rFonts w:ascii="Calibri" w:eastAsia="Times New Roman" w:hAnsi="Calibri" w:cs="Times New Roman"/>
                <w:color w:val="000000"/>
                <w:sz w:val="16"/>
                <w:szCs w:val="16"/>
                <w:lang w:eastAsia="es-ES"/>
              </w:rPr>
            </w:pPr>
            <w:r w:rsidRPr="003D30F6">
              <w:rPr>
                <w:rFonts w:ascii="Calibri" w:eastAsia="Times New Roman" w:hAnsi="Calibri" w:cs="Calibri"/>
                <w:color w:val="000000"/>
                <w:sz w:val="16"/>
                <w:szCs w:val="16"/>
                <w:lang w:eastAsia="es-ES"/>
              </w:rPr>
              <w:t>57.507,31 €</w:t>
            </w:r>
          </w:p>
        </w:tc>
        <w:tc>
          <w:tcPr>
            <w:tcW w:w="1200" w:type="dxa"/>
            <w:tcBorders>
              <w:top w:val="nil"/>
              <w:left w:val="nil"/>
              <w:bottom w:val="single" w:sz="8" w:space="0" w:color="948A54"/>
              <w:right w:val="single" w:sz="8" w:space="0" w:color="948A54"/>
            </w:tcBorders>
            <w:shd w:val="clear" w:color="000000" w:fill="EEECE1"/>
            <w:hideMark/>
          </w:tcPr>
          <w:p w:rsidR="003D30F6" w:rsidRPr="003D30F6" w:rsidRDefault="003D30F6" w:rsidP="003D30F6">
            <w:pPr>
              <w:spacing w:after="0" w:line="240" w:lineRule="auto"/>
              <w:jc w:val="center"/>
              <w:rPr>
                <w:rFonts w:ascii="Calibri" w:eastAsia="Times New Roman" w:hAnsi="Calibri" w:cs="Times New Roman"/>
                <w:color w:val="000000"/>
                <w:sz w:val="16"/>
                <w:szCs w:val="16"/>
                <w:lang w:eastAsia="es-ES"/>
              </w:rPr>
            </w:pPr>
            <w:r w:rsidRPr="003D30F6">
              <w:rPr>
                <w:rFonts w:ascii="Calibri" w:eastAsia="Times New Roman" w:hAnsi="Calibri" w:cs="Calibri"/>
                <w:color w:val="000000"/>
                <w:sz w:val="16"/>
                <w:szCs w:val="16"/>
                <w:lang w:eastAsia="es-ES"/>
              </w:rPr>
              <w:t>117.920,00 €</w:t>
            </w:r>
          </w:p>
        </w:tc>
        <w:tc>
          <w:tcPr>
            <w:tcW w:w="1200" w:type="dxa"/>
            <w:tcBorders>
              <w:top w:val="nil"/>
              <w:left w:val="nil"/>
              <w:bottom w:val="single" w:sz="8" w:space="0" w:color="948A54"/>
              <w:right w:val="single" w:sz="8" w:space="0" w:color="948A54"/>
            </w:tcBorders>
            <w:shd w:val="clear" w:color="000000" w:fill="EEECE1"/>
            <w:hideMark/>
          </w:tcPr>
          <w:p w:rsidR="003D30F6" w:rsidRPr="003D30F6" w:rsidRDefault="003D30F6" w:rsidP="003D30F6">
            <w:pPr>
              <w:spacing w:after="0" w:line="240" w:lineRule="auto"/>
              <w:jc w:val="center"/>
              <w:rPr>
                <w:rFonts w:ascii="Calibri" w:eastAsia="Times New Roman" w:hAnsi="Calibri" w:cs="Times New Roman"/>
                <w:color w:val="000000"/>
                <w:sz w:val="16"/>
                <w:szCs w:val="16"/>
                <w:lang w:eastAsia="es-ES"/>
              </w:rPr>
            </w:pPr>
            <w:r w:rsidRPr="003D30F6">
              <w:rPr>
                <w:rFonts w:ascii="Calibri" w:eastAsia="Times New Roman" w:hAnsi="Calibri" w:cs="Calibri"/>
                <w:color w:val="000000"/>
                <w:sz w:val="16"/>
                <w:szCs w:val="16"/>
                <w:lang w:eastAsia="es-ES"/>
              </w:rPr>
              <w:t> </w:t>
            </w:r>
          </w:p>
        </w:tc>
        <w:tc>
          <w:tcPr>
            <w:tcW w:w="1200" w:type="dxa"/>
            <w:tcBorders>
              <w:top w:val="nil"/>
              <w:left w:val="nil"/>
              <w:bottom w:val="single" w:sz="8" w:space="0" w:color="948A54"/>
              <w:right w:val="single" w:sz="8" w:space="0" w:color="948A54"/>
            </w:tcBorders>
            <w:shd w:val="clear" w:color="000000" w:fill="EEECE1"/>
            <w:hideMark/>
          </w:tcPr>
          <w:p w:rsidR="003D30F6" w:rsidRPr="003D30F6" w:rsidRDefault="003D30F6" w:rsidP="003D30F6">
            <w:pPr>
              <w:spacing w:after="0" w:line="240" w:lineRule="auto"/>
              <w:jc w:val="center"/>
              <w:rPr>
                <w:rFonts w:ascii="Calibri" w:eastAsia="Times New Roman" w:hAnsi="Calibri" w:cs="Times New Roman"/>
                <w:color w:val="000000"/>
                <w:sz w:val="16"/>
                <w:szCs w:val="16"/>
                <w:lang w:eastAsia="es-ES"/>
              </w:rPr>
            </w:pPr>
            <w:r w:rsidRPr="003D30F6">
              <w:rPr>
                <w:rFonts w:ascii="Calibri" w:eastAsia="Times New Roman" w:hAnsi="Calibri" w:cs="Calibri"/>
                <w:color w:val="000000"/>
                <w:sz w:val="16"/>
                <w:szCs w:val="16"/>
                <w:lang w:eastAsia="es-ES"/>
              </w:rPr>
              <w:t> </w:t>
            </w:r>
          </w:p>
        </w:tc>
        <w:tc>
          <w:tcPr>
            <w:tcW w:w="1200" w:type="dxa"/>
            <w:tcBorders>
              <w:top w:val="nil"/>
              <w:left w:val="nil"/>
              <w:bottom w:val="single" w:sz="8" w:space="0" w:color="948A54"/>
              <w:right w:val="single" w:sz="8" w:space="0" w:color="948A54"/>
            </w:tcBorders>
            <w:shd w:val="clear" w:color="000000" w:fill="EEECE1"/>
            <w:hideMark/>
          </w:tcPr>
          <w:p w:rsidR="003D30F6" w:rsidRPr="003D30F6" w:rsidRDefault="003D30F6" w:rsidP="003D30F6">
            <w:pPr>
              <w:spacing w:after="0" w:line="240" w:lineRule="auto"/>
              <w:jc w:val="center"/>
              <w:rPr>
                <w:rFonts w:ascii="Calibri" w:eastAsia="Times New Roman" w:hAnsi="Calibri" w:cs="Times New Roman"/>
                <w:color w:val="000000"/>
                <w:sz w:val="16"/>
                <w:szCs w:val="16"/>
                <w:lang w:eastAsia="es-ES"/>
              </w:rPr>
            </w:pPr>
            <w:r w:rsidRPr="003D30F6">
              <w:rPr>
                <w:rFonts w:ascii="Calibri" w:eastAsia="Times New Roman" w:hAnsi="Calibri" w:cs="Calibri"/>
                <w:color w:val="000000"/>
                <w:sz w:val="16"/>
                <w:szCs w:val="16"/>
                <w:lang w:eastAsia="es-ES"/>
              </w:rPr>
              <w:t> </w:t>
            </w:r>
          </w:p>
        </w:tc>
        <w:tc>
          <w:tcPr>
            <w:tcW w:w="1200" w:type="dxa"/>
            <w:tcBorders>
              <w:top w:val="nil"/>
              <w:left w:val="nil"/>
              <w:bottom w:val="single" w:sz="8" w:space="0" w:color="948A54"/>
              <w:right w:val="single" w:sz="8" w:space="0" w:color="948A54"/>
            </w:tcBorders>
            <w:shd w:val="clear" w:color="000000" w:fill="EEECE1"/>
            <w:hideMark/>
          </w:tcPr>
          <w:p w:rsidR="003D30F6" w:rsidRPr="003D30F6" w:rsidRDefault="003D30F6" w:rsidP="003D30F6">
            <w:pPr>
              <w:spacing w:after="0" w:line="240" w:lineRule="auto"/>
              <w:jc w:val="center"/>
              <w:rPr>
                <w:rFonts w:ascii="Calibri" w:eastAsia="Times New Roman" w:hAnsi="Calibri" w:cs="Times New Roman"/>
                <w:color w:val="000000"/>
                <w:sz w:val="16"/>
                <w:szCs w:val="16"/>
                <w:lang w:eastAsia="es-ES"/>
              </w:rPr>
            </w:pPr>
            <w:r w:rsidRPr="003D30F6">
              <w:rPr>
                <w:rFonts w:ascii="Calibri" w:eastAsia="Times New Roman" w:hAnsi="Calibri" w:cs="Calibri"/>
                <w:color w:val="000000"/>
                <w:sz w:val="16"/>
                <w:szCs w:val="16"/>
                <w:lang w:eastAsia="es-ES"/>
              </w:rPr>
              <w:t>175.427,31 €</w:t>
            </w:r>
          </w:p>
        </w:tc>
        <w:tc>
          <w:tcPr>
            <w:tcW w:w="1200" w:type="dxa"/>
            <w:tcBorders>
              <w:top w:val="nil"/>
              <w:left w:val="nil"/>
              <w:bottom w:val="single" w:sz="8" w:space="0" w:color="948A54"/>
              <w:right w:val="single" w:sz="8" w:space="0" w:color="948A54"/>
            </w:tcBorders>
            <w:shd w:val="clear" w:color="000000" w:fill="EEECE1"/>
            <w:hideMark/>
          </w:tcPr>
          <w:p w:rsidR="003D30F6" w:rsidRPr="003D30F6" w:rsidRDefault="003D30F6" w:rsidP="003D30F6">
            <w:pPr>
              <w:spacing w:after="0" w:line="240" w:lineRule="auto"/>
              <w:jc w:val="center"/>
              <w:rPr>
                <w:rFonts w:ascii="Calibri" w:eastAsia="Times New Roman" w:hAnsi="Calibri" w:cs="Times New Roman"/>
                <w:color w:val="000000"/>
                <w:sz w:val="16"/>
                <w:szCs w:val="16"/>
                <w:lang w:eastAsia="es-ES"/>
              </w:rPr>
            </w:pPr>
            <w:r w:rsidRPr="003D30F6">
              <w:rPr>
                <w:rFonts w:ascii="Calibri" w:eastAsia="Times New Roman" w:hAnsi="Calibri" w:cs="Times New Roman"/>
                <w:color w:val="000000"/>
                <w:sz w:val="16"/>
                <w:szCs w:val="16"/>
                <w:lang w:eastAsia="es-ES"/>
              </w:rPr>
              <w:t>14.806,35 €</w:t>
            </w:r>
          </w:p>
        </w:tc>
        <w:tc>
          <w:tcPr>
            <w:tcW w:w="1200" w:type="dxa"/>
            <w:tcBorders>
              <w:top w:val="nil"/>
              <w:left w:val="nil"/>
              <w:bottom w:val="single" w:sz="8" w:space="0" w:color="948A54"/>
              <w:right w:val="single" w:sz="8" w:space="0" w:color="948A54"/>
            </w:tcBorders>
            <w:shd w:val="clear" w:color="000000" w:fill="EEECE1"/>
            <w:hideMark/>
          </w:tcPr>
          <w:p w:rsidR="003D30F6" w:rsidRPr="003D30F6" w:rsidRDefault="003D30F6" w:rsidP="003D30F6">
            <w:pPr>
              <w:spacing w:after="0" w:line="240" w:lineRule="auto"/>
              <w:jc w:val="center"/>
              <w:rPr>
                <w:rFonts w:ascii="Calibri" w:eastAsia="Times New Roman" w:hAnsi="Calibri" w:cs="Times New Roman"/>
                <w:color w:val="000000"/>
                <w:sz w:val="16"/>
                <w:szCs w:val="16"/>
                <w:lang w:eastAsia="es-ES"/>
              </w:rPr>
            </w:pPr>
            <w:r w:rsidRPr="003D30F6">
              <w:rPr>
                <w:rFonts w:ascii="Calibri" w:eastAsia="Times New Roman" w:hAnsi="Calibri" w:cs="Calibri"/>
                <w:color w:val="000000"/>
                <w:sz w:val="16"/>
                <w:szCs w:val="16"/>
                <w:lang w:eastAsia="es-ES"/>
              </w:rPr>
              <w:t>160.620,96 €</w:t>
            </w:r>
          </w:p>
        </w:tc>
      </w:tr>
      <w:tr w:rsidR="003D30F6" w:rsidRPr="003D30F6" w:rsidTr="003D30F6">
        <w:trPr>
          <w:trHeight w:val="315"/>
        </w:trPr>
        <w:tc>
          <w:tcPr>
            <w:tcW w:w="1200" w:type="dxa"/>
            <w:tcBorders>
              <w:top w:val="nil"/>
              <w:left w:val="single" w:sz="8" w:space="0" w:color="948A54"/>
              <w:bottom w:val="single" w:sz="8" w:space="0" w:color="948A54"/>
              <w:right w:val="single" w:sz="8" w:space="0" w:color="948A54"/>
            </w:tcBorders>
            <w:shd w:val="clear" w:color="000000" w:fill="EEECE1"/>
            <w:hideMark/>
          </w:tcPr>
          <w:p w:rsidR="003D30F6" w:rsidRPr="003D30F6" w:rsidRDefault="003D30F6" w:rsidP="003D30F6">
            <w:pPr>
              <w:spacing w:after="0" w:line="240" w:lineRule="auto"/>
              <w:jc w:val="both"/>
              <w:rPr>
                <w:rFonts w:ascii="Calibri" w:eastAsia="Times New Roman" w:hAnsi="Calibri" w:cs="Times New Roman"/>
                <w:color w:val="000000"/>
                <w:sz w:val="16"/>
                <w:szCs w:val="16"/>
                <w:lang w:eastAsia="es-ES"/>
              </w:rPr>
            </w:pPr>
            <w:r w:rsidRPr="003D30F6">
              <w:rPr>
                <w:rFonts w:ascii="Calibri" w:eastAsia="Times New Roman" w:hAnsi="Calibri" w:cs="Times New Roman"/>
                <w:color w:val="000000"/>
                <w:sz w:val="16"/>
                <w:szCs w:val="16"/>
                <w:lang w:eastAsia="es-ES"/>
              </w:rPr>
              <w:t>Actuación 5</w:t>
            </w:r>
          </w:p>
        </w:tc>
        <w:tc>
          <w:tcPr>
            <w:tcW w:w="1200" w:type="dxa"/>
            <w:tcBorders>
              <w:top w:val="nil"/>
              <w:left w:val="nil"/>
              <w:bottom w:val="single" w:sz="8" w:space="0" w:color="948A54"/>
              <w:right w:val="single" w:sz="8" w:space="0" w:color="948A54"/>
            </w:tcBorders>
            <w:shd w:val="clear" w:color="000000" w:fill="EEECE1"/>
            <w:hideMark/>
          </w:tcPr>
          <w:p w:rsidR="003D30F6" w:rsidRPr="003D30F6" w:rsidRDefault="003D30F6" w:rsidP="003D30F6">
            <w:pPr>
              <w:spacing w:after="0" w:line="240" w:lineRule="auto"/>
              <w:jc w:val="center"/>
              <w:rPr>
                <w:rFonts w:ascii="Calibri" w:eastAsia="Times New Roman" w:hAnsi="Calibri" w:cs="Times New Roman"/>
                <w:color w:val="000000"/>
                <w:sz w:val="16"/>
                <w:szCs w:val="16"/>
                <w:lang w:eastAsia="es-ES"/>
              </w:rPr>
            </w:pPr>
            <w:r w:rsidRPr="003D30F6">
              <w:rPr>
                <w:rFonts w:ascii="Calibri" w:eastAsia="Times New Roman" w:hAnsi="Calibri" w:cs="Calibri"/>
                <w:color w:val="000000"/>
                <w:sz w:val="16"/>
                <w:szCs w:val="16"/>
                <w:lang w:eastAsia="es-ES"/>
              </w:rPr>
              <w:t> </w:t>
            </w:r>
          </w:p>
        </w:tc>
        <w:tc>
          <w:tcPr>
            <w:tcW w:w="1200" w:type="dxa"/>
            <w:tcBorders>
              <w:top w:val="nil"/>
              <w:left w:val="nil"/>
              <w:bottom w:val="single" w:sz="8" w:space="0" w:color="948A54"/>
              <w:right w:val="single" w:sz="8" w:space="0" w:color="948A54"/>
            </w:tcBorders>
            <w:shd w:val="clear" w:color="000000" w:fill="EEECE1"/>
            <w:vAlign w:val="bottom"/>
            <w:hideMark/>
          </w:tcPr>
          <w:p w:rsidR="003D30F6" w:rsidRPr="003D30F6" w:rsidRDefault="003D30F6" w:rsidP="003D30F6">
            <w:pPr>
              <w:spacing w:after="0" w:line="240" w:lineRule="auto"/>
              <w:jc w:val="center"/>
              <w:rPr>
                <w:rFonts w:ascii="Calibri" w:eastAsia="Times New Roman" w:hAnsi="Calibri" w:cs="Times New Roman"/>
                <w:color w:val="000000"/>
                <w:sz w:val="16"/>
                <w:szCs w:val="16"/>
                <w:lang w:eastAsia="es-ES"/>
              </w:rPr>
            </w:pPr>
            <w:r w:rsidRPr="003D30F6">
              <w:rPr>
                <w:rFonts w:ascii="Calibri" w:eastAsia="Times New Roman" w:hAnsi="Calibri" w:cs="Arial"/>
                <w:color w:val="000000"/>
                <w:sz w:val="16"/>
                <w:szCs w:val="16"/>
                <w:lang w:eastAsia="es-ES"/>
              </w:rPr>
              <w:t> </w:t>
            </w:r>
          </w:p>
        </w:tc>
        <w:tc>
          <w:tcPr>
            <w:tcW w:w="1200" w:type="dxa"/>
            <w:tcBorders>
              <w:top w:val="nil"/>
              <w:left w:val="nil"/>
              <w:bottom w:val="single" w:sz="8" w:space="0" w:color="948A54"/>
              <w:right w:val="single" w:sz="8" w:space="0" w:color="948A54"/>
            </w:tcBorders>
            <w:shd w:val="clear" w:color="000000" w:fill="EEECE1"/>
            <w:vAlign w:val="bottom"/>
            <w:hideMark/>
          </w:tcPr>
          <w:p w:rsidR="003D30F6" w:rsidRPr="003D30F6" w:rsidRDefault="003D30F6" w:rsidP="003D30F6">
            <w:pPr>
              <w:spacing w:after="0" w:line="240" w:lineRule="auto"/>
              <w:jc w:val="center"/>
              <w:rPr>
                <w:rFonts w:ascii="Calibri" w:eastAsia="Times New Roman" w:hAnsi="Calibri" w:cs="Times New Roman"/>
                <w:color w:val="000000"/>
                <w:sz w:val="16"/>
                <w:szCs w:val="16"/>
                <w:lang w:eastAsia="es-ES"/>
              </w:rPr>
            </w:pPr>
            <w:r w:rsidRPr="003D30F6">
              <w:rPr>
                <w:rFonts w:ascii="Calibri" w:eastAsia="Times New Roman" w:hAnsi="Calibri" w:cs="Arial"/>
                <w:color w:val="000000"/>
                <w:sz w:val="16"/>
                <w:szCs w:val="16"/>
                <w:lang w:eastAsia="es-ES"/>
              </w:rPr>
              <w:t> </w:t>
            </w:r>
          </w:p>
        </w:tc>
        <w:tc>
          <w:tcPr>
            <w:tcW w:w="1200" w:type="dxa"/>
            <w:tcBorders>
              <w:top w:val="nil"/>
              <w:left w:val="nil"/>
              <w:bottom w:val="single" w:sz="8" w:space="0" w:color="948A54"/>
              <w:right w:val="single" w:sz="8" w:space="0" w:color="948A54"/>
            </w:tcBorders>
            <w:shd w:val="clear" w:color="000000" w:fill="EEECE1"/>
            <w:vAlign w:val="bottom"/>
            <w:hideMark/>
          </w:tcPr>
          <w:p w:rsidR="003D30F6" w:rsidRPr="003D30F6" w:rsidRDefault="003D30F6" w:rsidP="003D30F6">
            <w:pPr>
              <w:spacing w:after="0" w:line="240" w:lineRule="auto"/>
              <w:jc w:val="center"/>
              <w:rPr>
                <w:rFonts w:ascii="Calibri" w:eastAsia="Times New Roman" w:hAnsi="Calibri" w:cs="Times New Roman"/>
                <w:color w:val="000000"/>
                <w:sz w:val="16"/>
                <w:szCs w:val="16"/>
                <w:lang w:eastAsia="es-ES"/>
              </w:rPr>
            </w:pPr>
            <w:r w:rsidRPr="003D30F6">
              <w:rPr>
                <w:rFonts w:ascii="Calibri" w:eastAsia="Times New Roman" w:hAnsi="Calibri" w:cs="Arial"/>
                <w:color w:val="000000"/>
                <w:sz w:val="16"/>
                <w:szCs w:val="16"/>
                <w:lang w:eastAsia="es-ES"/>
              </w:rPr>
              <w:t> </w:t>
            </w:r>
          </w:p>
        </w:tc>
        <w:tc>
          <w:tcPr>
            <w:tcW w:w="1200" w:type="dxa"/>
            <w:tcBorders>
              <w:top w:val="nil"/>
              <w:left w:val="nil"/>
              <w:bottom w:val="single" w:sz="8" w:space="0" w:color="948A54"/>
              <w:right w:val="single" w:sz="8" w:space="0" w:color="948A54"/>
            </w:tcBorders>
            <w:shd w:val="clear" w:color="000000" w:fill="EEECE1"/>
            <w:hideMark/>
          </w:tcPr>
          <w:p w:rsidR="003D30F6" w:rsidRPr="003D30F6" w:rsidRDefault="003D30F6" w:rsidP="003D30F6">
            <w:pPr>
              <w:spacing w:after="0" w:line="240" w:lineRule="auto"/>
              <w:jc w:val="center"/>
              <w:rPr>
                <w:rFonts w:ascii="Calibri" w:eastAsia="Times New Roman" w:hAnsi="Calibri" w:cs="Times New Roman"/>
                <w:color w:val="000000"/>
                <w:sz w:val="16"/>
                <w:szCs w:val="16"/>
                <w:lang w:eastAsia="es-ES"/>
              </w:rPr>
            </w:pPr>
            <w:r w:rsidRPr="003D30F6">
              <w:rPr>
                <w:rFonts w:ascii="Calibri" w:eastAsia="Times New Roman" w:hAnsi="Calibri" w:cs="Arial"/>
                <w:color w:val="000000"/>
                <w:sz w:val="16"/>
                <w:szCs w:val="16"/>
                <w:lang w:eastAsia="es-ES"/>
              </w:rPr>
              <w:t> </w:t>
            </w:r>
          </w:p>
        </w:tc>
        <w:tc>
          <w:tcPr>
            <w:tcW w:w="1200" w:type="dxa"/>
            <w:tcBorders>
              <w:top w:val="nil"/>
              <w:left w:val="nil"/>
              <w:bottom w:val="single" w:sz="8" w:space="0" w:color="948A54"/>
              <w:right w:val="single" w:sz="8" w:space="0" w:color="948A54"/>
            </w:tcBorders>
            <w:shd w:val="clear" w:color="000000" w:fill="EEECE1"/>
            <w:hideMark/>
          </w:tcPr>
          <w:p w:rsidR="003D30F6" w:rsidRPr="003D30F6" w:rsidRDefault="003D30F6" w:rsidP="003D30F6">
            <w:pPr>
              <w:spacing w:after="0" w:line="240" w:lineRule="auto"/>
              <w:jc w:val="center"/>
              <w:rPr>
                <w:rFonts w:ascii="Calibri" w:eastAsia="Times New Roman" w:hAnsi="Calibri" w:cs="Times New Roman"/>
                <w:color w:val="000000"/>
                <w:sz w:val="16"/>
                <w:szCs w:val="16"/>
                <w:lang w:eastAsia="es-ES"/>
              </w:rPr>
            </w:pPr>
            <w:r w:rsidRPr="003D30F6">
              <w:rPr>
                <w:rFonts w:ascii="Calibri" w:eastAsia="Times New Roman" w:hAnsi="Calibri" w:cs="Arial"/>
                <w:color w:val="000000"/>
                <w:sz w:val="16"/>
                <w:szCs w:val="16"/>
                <w:lang w:eastAsia="es-ES"/>
              </w:rPr>
              <w:t>81.144,07 €</w:t>
            </w:r>
          </w:p>
        </w:tc>
        <w:tc>
          <w:tcPr>
            <w:tcW w:w="1200" w:type="dxa"/>
            <w:tcBorders>
              <w:top w:val="nil"/>
              <w:left w:val="nil"/>
              <w:bottom w:val="single" w:sz="8" w:space="0" w:color="948A54"/>
              <w:right w:val="single" w:sz="8" w:space="0" w:color="948A54"/>
            </w:tcBorders>
            <w:shd w:val="clear" w:color="000000" w:fill="EEECE1"/>
            <w:hideMark/>
          </w:tcPr>
          <w:p w:rsidR="003D30F6" w:rsidRPr="003D30F6" w:rsidRDefault="003D30F6" w:rsidP="003D30F6">
            <w:pPr>
              <w:spacing w:after="0" w:line="240" w:lineRule="auto"/>
              <w:jc w:val="center"/>
              <w:rPr>
                <w:rFonts w:ascii="Calibri" w:eastAsia="Times New Roman" w:hAnsi="Calibri" w:cs="Times New Roman"/>
                <w:color w:val="000000"/>
                <w:sz w:val="16"/>
                <w:szCs w:val="16"/>
                <w:lang w:eastAsia="es-ES"/>
              </w:rPr>
            </w:pPr>
            <w:r w:rsidRPr="003D30F6">
              <w:rPr>
                <w:rFonts w:ascii="Calibri" w:eastAsia="Times New Roman" w:hAnsi="Calibri" w:cs="Arial"/>
                <w:color w:val="000000"/>
                <w:sz w:val="16"/>
                <w:szCs w:val="16"/>
                <w:lang w:eastAsia="es-ES"/>
              </w:rPr>
              <w:t> </w:t>
            </w:r>
          </w:p>
        </w:tc>
        <w:tc>
          <w:tcPr>
            <w:tcW w:w="1200" w:type="dxa"/>
            <w:tcBorders>
              <w:top w:val="nil"/>
              <w:left w:val="nil"/>
              <w:bottom w:val="single" w:sz="8" w:space="0" w:color="948A54"/>
              <w:right w:val="single" w:sz="8" w:space="0" w:color="948A54"/>
            </w:tcBorders>
            <w:shd w:val="clear" w:color="000000" w:fill="EEECE1"/>
            <w:hideMark/>
          </w:tcPr>
          <w:p w:rsidR="003D30F6" w:rsidRPr="003D30F6" w:rsidRDefault="003D30F6" w:rsidP="003D30F6">
            <w:pPr>
              <w:spacing w:after="0" w:line="240" w:lineRule="auto"/>
              <w:jc w:val="center"/>
              <w:rPr>
                <w:rFonts w:ascii="Calibri" w:eastAsia="Times New Roman" w:hAnsi="Calibri" w:cs="Times New Roman"/>
                <w:color w:val="000000"/>
                <w:sz w:val="16"/>
                <w:szCs w:val="16"/>
                <w:lang w:eastAsia="es-ES"/>
              </w:rPr>
            </w:pPr>
            <w:r w:rsidRPr="003D30F6">
              <w:rPr>
                <w:rFonts w:ascii="Calibri" w:eastAsia="Times New Roman" w:hAnsi="Calibri" w:cs="Arial"/>
                <w:color w:val="000000"/>
                <w:sz w:val="16"/>
                <w:szCs w:val="16"/>
                <w:lang w:eastAsia="es-ES"/>
              </w:rPr>
              <w:t> </w:t>
            </w:r>
          </w:p>
        </w:tc>
        <w:tc>
          <w:tcPr>
            <w:tcW w:w="1200" w:type="dxa"/>
            <w:tcBorders>
              <w:top w:val="nil"/>
              <w:left w:val="nil"/>
              <w:bottom w:val="single" w:sz="8" w:space="0" w:color="948A54"/>
              <w:right w:val="single" w:sz="8" w:space="0" w:color="948A54"/>
            </w:tcBorders>
            <w:shd w:val="clear" w:color="000000" w:fill="EEECE1"/>
            <w:hideMark/>
          </w:tcPr>
          <w:p w:rsidR="003D30F6" w:rsidRPr="003D30F6" w:rsidRDefault="003D30F6" w:rsidP="003D30F6">
            <w:pPr>
              <w:spacing w:after="0" w:line="240" w:lineRule="auto"/>
              <w:jc w:val="center"/>
              <w:rPr>
                <w:rFonts w:ascii="Calibri" w:eastAsia="Times New Roman" w:hAnsi="Calibri" w:cs="Times New Roman"/>
                <w:color w:val="000000"/>
                <w:sz w:val="16"/>
                <w:szCs w:val="16"/>
                <w:lang w:eastAsia="es-ES"/>
              </w:rPr>
            </w:pPr>
            <w:r w:rsidRPr="003D30F6">
              <w:rPr>
                <w:rFonts w:ascii="Calibri" w:eastAsia="Times New Roman" w:hAnsi="Calibri" w:cs="Arial"/>
                <w:color w:val="000000"/>
                <w:sz w:val="16"/>
                <w:szCs w:val="16"/>
                <w:lang w:eastAsia="es-ES"/>
              </w:rPr>
              <w:t>81.144,07 €</w:t>
            </w:r>
          </w:p>
        </w:tc>
        <w:tc>
          <w:tcPr>
            <w:tcW w:w="1200" w:type="dxa"/>
            <w:tcBorders>
              <w:top w:val="nil"/>
              <w:left w:val="nil"/>
              <w:bottom w:val="single" w:sz="8" w:space="0" w:color="948A54"/>
              <w:right w:val="single" w:sz="8" w:space="0" w:color="948A54"/>
            </w:tcBorders>
            <w:shd w:val="clear" w:color="000000" w:fill="EEECE1"/>
            <w:hideMark/>
          </w:tcPr>
          <w:p w:rsidR="003D30F6" w:rsidRPr="003D30F6" w:rsidRDefault="003D30F6" w:rsidP="003D30F6">
            <w:pPr>
              <w:spacing w:after="0" w:line="240" w:lineRule="auto"/>
              <w:jc w:val="center"/>
              <w:rPr>
                <w:rFonts w:ascii="Calibri" w:eastAsia="Times New Roman" w:hAnsi="Calibri" w:cs="Times New Roman"/>
                <w:color w:val="000000"/>
                <w:sz w:val="16"/>
                <w:szCs w:val="16"/>
                <w:lang w:eastAsia="es-ES"/>
              </w:rPr>
            </w:pPr>
            <w:r w:rsidRPr="003D30F6">
              <w:rPr>
                <w:rFonts w:ascii="Calibri" w:eastAsia="Times New Roman" w:hAnsi="Calibri" w:cs="Times New Roman"/>
                <w:color w:val="000000"/>
                <w:sz w:val="16"/>
                <w:szCs w:val="16"/>
                <w:lang w:eastAsia="es-ES"/>
              </w:rPr>
              <w:t>0,00 €</w:t>
            </w:r>
          </w:p>
        </w:tc>
        <w:tc>
          <w:tcPr>
            <w:tcW w:w="1200" w:type="dxa"/>
            <w:tcBorders>
              <w:top w:val="nil"/>
              <w:left w:val="nil"/>
              <w:bottom w:val="single" w:sz="8" w:space="0" w:color="948A54"/>
              <w:right w:val="single" w:sz="8" w:space="0" w:color="948A54"/>
            </w:tcBorders>
            <w:shd w:val="clear" w:color="000000" w:fill="EEECE1"/>
            <w:hideMark/>
          </w:tcPr>
          <w:p w:rsidR="003D30F6" w:rsidRPr="003D30F6" w:rsidRDefault="003D30F6" w:rsidP="003D30F6">
            <w:pPr>
              <w:spacing w:after="0" w:line="240" w:lineRule="auto"/>
              <w:jc w:val="center"/>
              <w:rPr>
                <w:rFonts w:ascii="Calibri" w:eastAsia="Times New Roman" w:hAnsi="Calibri" w:cs="Times New Roman"/>
                <w:color w:val="000000"/>
                <w:sz w:val="16"/>
                <w:szCs w:val="16"/>
                <w:lang w:eastAsia="es-ES"/>
              </w:rPr>
            </w:pPr>
            <w:r w:rsidRPr="003D30F6">
              <w:rPr>
                <w:rFonts w:ascii="Calibri" w:eastAsia="Times New Roman" w:hAnsi="Calibri" w:cs="Arial"/>
                <w:color w:val="000000"/>
                <w:sz w:val="16"/>
                <w:szCs w:val="16"/>
                <w:lang w:eastAsia="es-ES"/>
              </w:rPr>
              <w:t>81.144,07 €</w:t>
            </w:r>
          </w:p>
        </w:tc>
      </w:tr>
      <w:tr w:rsidR="003D30F6" w:rsidRPr="003D30F6" w:rsidTr="003D30F6">
        <w:trPr>
          <w:trHeight w:val="315"/>
        </w:trPr>
        <w:tc>
          <w:tcPr>
            <w:tcW w:w="1200" w:type="dxa"/>
            <w:tcBorders>
              <w:top w:val="nil"/>
              <w:left w:val="single" w:sz="8" w:space="0" w:color="948A54"/>
              <w:bottom w:val="single" w:sz="8" w:space="0" w:color="948A54"/>
              <w:right w:val="single" w:sz="8" w:space="0" w:color="948A54"/>
            </w:tcBorders>
            <w:shd w:val="clear" w:color="000000" w:fill="EEECE1"/>
            <w:hideMark/>
          </w:tcPr>
          <w:p w:rsidR="003D30F6" w:rsidRPr="003D30F6" w:rsidRDefault="003D30F6" w:rsidP="003D30F6">
            <w:pPr>
              <w:spacing w:after="0" w:line="240" w:lineRule="auto"/>
              <w:jc w:val="both"/>
              <w:rPr>
                <w:rFonts w:ascii="Calibri" w:eastAsia="Times New Roman" w:hAnsi="Calibri" w:cs="Times New Roman"/>
                <w:color w:val="000000"/>
                <w:sz w:val="16"/>
                <w:szCs w:val="16"/>
                <w:lang w:eastAsia="es-ES"/>
              </w:rPr>
            </w:pPr>
            <w:r w:rsidRPr="003D30F6">
              <w:rPr>
                <w:rFonts w:ascii="Calibri" w:eastAsia="Times New Roman" w:hAnsi="Calibri" w:cs="Times New Roman"/>
                <w:color w:val="000000"/>
                <w:sz w:val="16"/>
                <w:szCs w:val="16"/>
                <w:lang w:eastAsia="es-ES"/>
              </w:rPr>
              <w:t>Actuación 6</w:t>
            </w:r>
          </w:p>
        </w:tc>
        <w:tc>
          <w:tcPr>
            <w:tcW w:w="1200" w:type="dxa"/>
            <w:tcBorders>
              <w:top w:val="nil"/>
              <w:left w:val="nil"/>
              <w:bottom w:val="single" w:sz="8" w:space="0" w:color="948A54"/>
              <w:right w:val="single" w:sz="8" w:space="0" w:color="948A54"/>
            </w:tcBorders>
            <w:shd w:val="clear" w:color="000000" w:fill="EEECE1"/>
            <w:hideMark/>
          </w:tcPr>
          <w:p w:rsidR="003D30F6" w:rsidRPr="003D30F6" w:rsidRDefault="003D30F6" w:rsidP="003D30F6">
            <w:pPr>
              <w:spacing w:after="0" w:line="240" w:lineRule="auto"/>
              <w:jc w:val="center"/>
              <w:rPr>
                <w:rFonts w:ascii="Calibri" w:eastAsia="Times New Roman" w:hAnsi="Calibri" w:cs="Times New Roman"/>
                <w:color w:val="000000"/>
                <w:sz w:val="16"/>
                <w:szCs w:val="16"/>
                <w:lang w:eastAsia="es-ES"/>
              </w:rPr>
            </w:pPr>
            <w:r w:rsidRPr="003D30F6">
              <w:rPr>
                <w:rFonts w:ascii="Calibri" w:eastAsia="Times New Roman" w:hAnsi="Calibri" w:cs="Arial Narrow"/>
                <w:color w:val="000000"/>
                <w:sz w:val="16"/>
                <w:szCs w:val="16"/>
                <w:lang w:eastAsia="es-ES"/>
              </w:rPr>
              <w:t> </w:t>
            </w:r>
          </w:p>
        </w:tc>
        <w:tc>
          <w:tcPr>
            <w:tcW w:w="1200" w:type="dxa"/>
            <w:tcBorders>
              <w:top w:val="nil"/>
              <w:left w:val="nil"/>
              <w:bottom w:val="single" w:sz="8" w:space="0" w:color="948A54"/>
              <w:right w:val="single" w:sz="8" w:space="0" w:color="948A54"/>
            </w:tcBorders>
            <w:shd w:val="clear" w:color="000000" w:fill="EEECE1"/>
            <w:vAlign w:val="bottom"/>
            <w:hideMark/>
          </w:tcPr>
          <w:p w:rsidR="003D30F6" w:rsidRPr="003D30F6" w:rsidRDefault="003D30F6" w:rsidP="003D30F6">
            <w:pPr>
              <w:spacing w:after="0" w:line="240" w:lineRule="auto"/>
              <w:jc w:val="center"/>
              <w:rPr>
                <w:rFonts w:ascii="Calibri" w:eastAsia="Times New Roman" w:hAnsi="Calibri" w:cs="Times New Roman"/>
                <w:color w:val="000000"/>
                <w:sz w:val="16"/>
                <w:szCs w:val="16"/>
                <w:lang w:eastAsia="es-ES"/>
              </w:rPr>
            </w:pPr>
            <w:r w:rsidRPr="003D30F6">
              <w:rPr>
                <w:rFonts w:ascii="Calibri" w:eastAsia="Times New Roman" w:hAnsi="Calibri" w:cs="Arial"/>
                <w:color w:val="000000"/>
                <w:sz w:val="16"/>
                <w:szCs w:val="16"/>
                <w:lang w:eastAsia="es-ES"/>
              </w:rPr>
              <w:t> </w:t>
            </w:r>
          </w:p>
        </w:tc>
        <w:tc>
          <w:tcPr>
            <w:tcW w:w="1200" w:type="dxa"/>
            <w:tcBorders>
              <w:top w:val="nil"/>
              <w:left w:val="nil"/>
              <w:bottom w:val="single" w:sz="8" w:space="0" w:color="948A54"/>
              <w:right w:val="single" w:sz="8" w:space="0" w:color="948A54"/>
            </w:tcBorders>
            <w:shd w:val="clear" w:color="000000" w:fill="EEECE1"/>
            <w:vAlign w:val="bottom"/>
            <w:hideMark/>
          </w:tcPr>
          <w:p w:rsidR="003D30F6" w:rsidRPr="003D30F6" w:rsidRDefault="003D30F6" w:rsidP="003D30F6">
            <w:pPr>
              <w:spacing w:after="0" w:line="240" w:lineRule="auto"/>
              <w:jc w:val="center"/>
              <w:rPr>
                <w:rFonts w:ascii="Calibri" w:eastAsia="Times New Roman" w:hAnsi="Calibri" w:cs="Times New Roman"/>
                <w:color w:val="000000"/>
                <w:sz w:val="16"/>
                <w:szCs w:val="16"/>
                <w:lang w:eastAsia="es-ES"/>
              </w:rPr>
            </w:pPr>
            <w:r w:rsidRPr="003D30F6">
              <w:rPr>
                <w:rFonts w:ascii="Calibri" w:eastAsia="Times New Roman" w:hAnsi="Calibri" w:cs="Arial"/>
                <w:color w:val="000000"/>
                <w:sz w:val="16"/>
                <w:szCs w:val="16"/>
                <w:lang w:eastAsia="es-ES"/>
              </w:rPr>
              <w:t> </w:t>
            </w:r>
          </w:p>
        </w:tc>
        <w:tc>
          <w:tcPr>
            <w:tcW w:w="1200" w:type="dxa"/>
            <w:tcBorders>
              <w:top w:val="nil"/>
              <w:left w:val="nil"/>
              <w:bottom w:val="single" w:sz="8" w:space="0" w:color="948A54"/>
              <w:right w:val="single" w:sz="8" w:space="0" w:color="948A54"/>
            </w:tcBorders>
            <w:shd w:val="clear" w:color="000000" w:fill="EEECE1"/>
            <w:vAlign w:val="bottom"/>
            <w:hideMark/>
          </w:tcPr>
          <w:p w:rsidR="003D30F6" w:rsidRPr="003D30F6" w:rsidRDefault="003D30F6" w:rsidP="003D30F6">
            <w:pPr>
              <w:spacing w:after="0" w:line="240" w:lineRule="auto"/>
              <w:jc w:val="center"/>
              <w:rPr>
                <w:rFonts w:ascii="Calibri" w:eastAsia="Times New Roman" w:hAnsi="Calibri" w:cs="Times New Roman"/>
                <w:color w:val="000000"/>
                <w:sz w:val="16"/>
                <w:szCs w:val="16"/>
                <w:lang w:eastAsia="es-ES"/>
              </w:rPr>
            </w:pPr>
            <w:r w:rsidRPr="003D30F6">
              <w:rPr>
                <w:rFonts w:ascii="Calibri" w:eastAsia="Times New Roman" w:hAnsi="Calibri" w:cs="Arial"/>
                <w:color w:val="000000"/>
                <w:sz w:val="16"/>
                <w:szCs w:val="16"/>
                <w:lang w:eastAsia="es-ES"/>
              </w:rPr>
              <w:t> </w:t>
            </w:r>
          </w:p>
        </w:tc>
        <w:tc>
          <w:tcPr>
            <w:tcW w:w="1200" w:type="dxa"/>
            <w:tcBorders>
              <w:top w:val="nil"/>
              <w:left w:val="nil"/>
              <w:bottom w:val="single" w:sz="8" w:space="0" w:color="948A54"/>
              <w:right w:val="single" w:sz="8" w:space="0" w:color="948A54"/>
            </w:tcBorders>
            <w:shd w:val="clear" w:color="000000" w:fill="EEECE1"/>
            <w:hideMark/>
          </w:tcPr>
          <w:p w:rsidR="003D30F6" w:rsidRPr="003D30F6" w:rsidRDefault="003D30F6" w:rsidP="003D30F6">
            <w:pPr>
              <w:spacing w:after="0" w:line="240" w:lineRule="auto"/>
              <w:jc w:val="center"/>
              <w:rPr>
                <w:rFonts w:ascii="Calibri" w:eastAsia="Times New Roman" w:hAnsi="Calibri" w:cs="Times New Roman"/>
                <w:color w:val="000000"/>
                <w:sz w:val="16"/>
                <w:szCs w:val="16"/>
                <w:lang w:eastAsia="es-ES"/>
              </w:rPr>
            </w:pPr>
            <w:r w:rsidRPr="003D30F6">
              <w:rPr>
                <w:rFonts w:ascii="Calibri" w:eastAsia="Times New Roman" w:hAnsi="Calibri" w:cs="Arial"/>
                <w:color w:val="000000"/>
                <w:sz w:val="16"/>
                <w:szCs w:val="16"/>
                <w:lang w:eastAsia="es-ES"/>
              </w:rPr>
              <w:t> </w:t>
            </w:r>
          </w:p>
        </w:tc>
        <w:tc>
          <w:tcPr>
            <w:tcW w:w="1200" w:type="dxa"/>
            <w:tcBorders>
              <w:top w:val="nil"/>
              <w:left w:val="nil"/>
              <w:bottom w:val="single" w:sz="8" w:space="0" w:color="948A54"/>
              <w:right w:val="single" w:sz="8" w:space="0" w:color="948A54"/>
            </w:tcBorders>
            <w:shd w:val="clear" w:color="000000" w:fill="EEECE1"/>
            <w:hideMark/>
          </w:tcPr>
          <w:p w:rsidR="003D30F6" w:rsidRPr="003D30F6" w:rsidRDefault="003D30F6" w:rsidP="003D30F6">
            <w:pPr>
              <w:spacing w:after="0" w:line="240" w:lineRule="auto"/>
              <w:jc w:val="center"/>
              <w:rPr>
                <w:rFonts w:ascii="Calibri" w:eastAsia="Times New Roman" w:hAnsi="Calibri" w:cs="Times New Roman"/>
                <w:color w:val="000000"/>
                <w:sz w:val="16"/>
                <w:szCs w:val="16"/>
                <w:lang w:eastAsia="es-ES"/>
              </w:rPr>
            </w:pPr>
            <w:r w:rsidRPr="003D30F6">
              <w:rPr>
                <w:rFonts w:ascii="Calibri" w:eastAsia="Times New Roman" w:hAnsi="Calibri" w:cs="Arial"/>
                <w:color w:val="000000"/>
                <w:sz w:val="16"/>
                <w:szCs w:val="16"/>
                <w:lang w:eastAsia="es-ES"/>
              </w:rPr>
              <w:t> </w:t>
            </w:r>
          </w:p>
        </w:tc>
        <w:tc>
          <w:tcPr>
            <w:tcW w:w="1200" w:type="dxa"/>
            <w:tcBorders>
              <w:top w:val="nil"/>
              <w:left w:val="nil"/>
              <w:bottom w:val="single" w:sz="8" w:space="0" w:color="948A54"/>
              <w:right w:val="single" w:sz="8" w:space="0" w:color="948A54"/>
            </w:tcBorders>
            <w:shd w:val="clear" w:color="000000" w:fill="EEECE1"/>
            <w:hideMark/>
          </w:tcPr>
          <w:p w:rsidR="003D30F6" w:rsidRPr="003D30F6" w:rsidRDefault="003D30F6" w:rsidP="003D30F6">
            <w:pPr>
              <w:spacing w:after="0" w:line="240" w:lineRule="auto"/>
              <w:jc w:val="center"/>
              <w:rPr>
                <w:rFonts w:ascii="Calibri" w:eastAsia="Times New Roman" w:hAnsi="Calibri" w:cs="Times New Roman"/>
                <w:color w:val="000000"/>
                <w:sz w:val="16"/>
                <w:szCs w:val="16"/>
                <w:lang w:eastAsia="es-ES"/>
              </w:rPr>
            </w:pPr>
            <w:r w:rsidRPr="003D30F6">
              <w:rPr>
                <w:rFonts w:ascii="Calibri" w:eastAsia="Times New Roman" w:hAnsi="Calibri" w:cs="Arial"/>
                <w:color w:val="000000"/>
                <w:sz w:val="16"/>
                <w:szCs w:val="16"/>
                <w:lang w:eastAsia="es-ES"/>
              </w:rPr>
              <w:t>82.000,00 €</w:t>
            </w:r>
          </w:p>
        </w:tc>
        <w:tc>
          <w:tcPr>
            <w:tcW w:w="1200" w:type="dxa"/>
            <w:tcBorders>
              <w:top w:val="nil"/>
              <w:left w:val="nil"/>
              <w:bottom w:val="single" w:sz="8" w:space="0" w:color="948A54"/>
              <w:right w:val="single" w:sz="8" w:space="0" w:color="948A54"/>
            </w:tcBorders>
            <w:shd w:val="clear" w:color="000000" w:fill="EEECE1"/>
            <w:hideMark/>
          </w:tcPr>
          <w:p w:rsidR="003D30F6" w:rsidRPr="003D30F6" w:rsidRDefault="003D30F6" w:rsidP="003D30F6">
            <w:pPr>
              <w:spacing w:after="0" w:line="240" w:lineRule="auto"/>
              <w:jc w:val="center"/>
              <w:rPr>
                <w:rFonts w:ascii="Calibri" w:eastAsia="Times New Roman" w:hAnsi="Calibri" w:cs="Times New Roman"/>
                <w:color w:val="000000"/>
                <w:sz w:val="16"/>
                <w:szCs w:val="16"/>
                <w:lang w:eastAsia="es-ES"/>
              </w:rPr>
            </w:pPr>
            <w:r w:rsidRPr="003D30F6">
              <w:rPr>
                <w:rFonts w:ascii="Calibri" w:eastAsia="Times New Roman" w:hAnsi="Calibri" w:cs="Arial"/>
                <w:color w:val="000000"/>
                <w:sz w:val="16"/>
                <w:szCs w:val="16"/>
                <w:lang w:eastAsia="es-ES"/>
              </w:rPr>
              <w:t> </w:t>
            </w:r>
          </w:p>
        </w:tc>
        <w:tc>
          <w:tcPr>
            <w:tcW w:w="1200" w:type="dxa"/>
            <w:tcBorders>
              <w:top w:val="nil"/>
              <w:left w:val="nil"/>
              <w:bottom w:val="single" w:sz="8" w:space="0" w:color="948A54"/>
              <w:right w:val="single" w:sz="8" w:space="0" w:color="948A54"/>
            </w:tcBorders>
            <w:shd w:val="clear" w:color="000000" w:fill="EEECE1"/>
            <w:hideMark/>
          </w:tcPr>
          <w:p w:rsidR="003D30F6" w:rsidRPr="003D30F6" w:rsidRDefault="003D30F6" w:rsidP="003D30F6">
            <w:pPr>
              <w:spacing w:after="0" w:line="240" w:lineRule="auto"/>
              <w:jc w:val="center"/>
              <w:rPr>
                <w:rFonts w:ascii="Calibri" w:eastAsia="Times New Roman" w:hAnsi="Calibri" w:cs="Times New Roman"/>
                <w:color w:val="000000"/>
                <w:sz w:val="16"/>
                <w:szCs w:val="16"/>
                <w:lang w:eastAsia="es-ES"/>
              </w:rPr>
            </w:pPr>
            <w:r w:rsidRPr="003D30F6">
              <w:rPr>
                <w:rFonts w:ascii="Calibri" w:eastAsia="Times New Roman" w:hAnsi="Calibri" w:cs="Arial"/>
                <w:color w:val="000000"/>
                <w:sz w:val="16"/>
                <w:szCs w:val="16"/>
                <w:lang w:eastAsia="es-ES"/>
              </w:rPr>
              <w:t>82.000,00 €</w:t>
            </w:r>
          </w:p>
        </w:tc>
        <w:tc>
          <w:tcPr>
            <w:tcW w:w="1200" w:type="dxa"/>
            <w:tcBorders>
              <w:top w:val="nil"/>
              <w:left w:val="nil"/>
              <w:bottom w:val="single" w:sz="8" w:space="0" w:color="948A54"/>
              <w:right w:val="single" w:sz="8" w:space="0" w:color="948A54"/>
            </w:tcBorders>
            <w:shd w:val="clear" w:color="000000" w:fill="EEECE1"/>
            <w:hideMark/>
          </w:tcPr>
          <w:p w:rsidR="003D30F6" w:rsidRPr="003D30F6" w:rsidRDefault="003D30F6" w:rsidP="003D30F6">
            <w:pPr>
              <w:spacing w:after="0" w:line="240" w:lineRule="auto"/>
              <w:jc w:val="center"/>
              <w:rPr>
                <w:rFonts w:ascii="Calibri" w:eastAsia="Times New Roman" w:hAnsi="Calibri" w:cs="Times New Roman"/>
                <w:color w:val="000000"/>
                <w:sz w:val="16"/>
                <w:szCs w:val="16"/>
                <w:lang w:eastAsia="es-ES"/>
              </w:rPr>
            </w:pPr>
            <w:r w:rsidRPr="003D30F6">
              <w:rPr>
                <w:rFonts w:ascii="Calibri" w:eastAsia="Times New Roman" w:hAnsi="Calibri" w:cs="Times New Roman"/>
                <w:color w:val="000000"/>
                <w:sz w:val="16"/>
                <w:szCs w:val="16"/>
                <w:lang w:eastAsia="es-ES"/>
              </w:rPr>
              <w:t>0,00 €</w:t>
            </w:r>
          </w:p>
        </w:tc>
        <w:tc>
          <w:tcPr>
            <w:tcW w:w="1200" w:type="dxa"/>
            <w:tcBorders>
              <w:top w:val="nil"/>
              <w:left w:val="nil"/>
              <w:bottom w:val="single" w:sz="8" w:space="0" w:color="948A54"/>
              <w:right w:val="single" w:sz="8" w:space="0" w:color="948A54"/>
            </w:tcBorders>
            <w:shd w:val="clear" w:color="000000" w:fill="EEECE1"/>
            <w:hideMark/>
          </w:tcPr>
          <w:p w:rsidR="003D30F6" w:rsidRPr="003D30F6" w:rsidRDefault="003D30F6" w:rsidP="003D30F6">
            <w:pPr>
              <w:spacing w:after="0" w:line="240" w:lineRule="auto"/>
              <w:jc w:val="center"/>
              <w:rPr>
                <w:rFonts w:ascii="Calibri" w:eastAsia="Times New Roman" w:hAnsi="Calibri" w:cs="Times New Roman"/>
                <w:color w:val="000000"/>
                <w:sz w:val="16"/>
                <w:szCs w:val="16"/>
                <w:lang w:eastAsia="es-ES"/>
              </w:rPr>
            </w:pPr>
            <w:r w:rsidRPr="003D30F6">
              <w:rPr>
                <w:rFonts w:ascii="Calibri" w:eastAsia="Times New Roman" w:hAnsi="Calibri" w:cs="Arial"/>
                <w:color w:val="000000"/>
                <w:sz w:val="16"/>
                <w:szCs w:val="16"/>
                <w:lang w:eastAsia="es-ES"/>
              </w:rPr>
              <w:t>82.000,00 €</w:t>
            </w:r>
          </w:p>
        </w:tc>
      </w:tr>
      <w:tr w:rsidR="003D30F6" w:rsidRPr="003D30F6" w:rsidTr="003D30F6">
        <w:trPr>
          <w:trHeight w:val="315"/>
        </w:trPr>
        <w:tc>
          <w:tcPr>
            <w:tcW w:w="1200" w:type="dxa"/>
            <w:tcBorders>
              <w:top w:val="nil"/>
              <w:left w:val="single" w:sz="8" w:space="0" w:color="948A54"/>
              <w:bottom w:val="single" w:sz="8" w:space="0" w:color="948A54"/>
              <w:right w:val="single" w:sz="8" w:space="0" w:color="948A54"/>
            </w:tcBorders>
            <w:shd w:val="clear" w:color="000000" w:fill="EEECE1"/>
            <w:hideMark/>
          </w:tcPr>
          <w:p w:rsidR="003D30F6" w:rsidRPr="003D30F6" w:rsidRDefault="003D30F6" w:rsidP="003D30F6">
            <w:pPr>
              <w:spacing w:after="0" w:line="240" w:lineRule="auto"/>
              <w:jc w:val="both"/>
              <w:rPr>
                <w:rFonts w:ascii="Calibri" w:eastAsia="Times New Roman" w:hAnsi="Calibri" w:cs="Times New Roman"/>
                <w:color w:val="000000"/>
                <w:sz w:val="16"/>
                <w:szCs w:val="16"/>
                <w:lang w:eastAsia="es-ES"/>
              </w:rPr>
            </w:pPr>
            <w:r w:rsidRPr="003D30F6">
              <w:rPr>
                <w:rFonts w:ascii="Calibri" w:eastAsia="Times New Roman" w:hAnsi="Calibri" w:cs="Times New Roman"/>
                <w:color w:val="000000"/>
                <w:sz w:val="16"/>
                <w:szCs w:val="16"/>
                <w:lang w:eastAsia="es-ES"/>
              </w:rPr>
              <w:t>Actuación 7</w:t>
            </w:r>
          </w:p>
        </w:tc>
        <w:tc>
          <w:tcPr>
            <w:tcW w:w="1200" w:type="dxa"/>
            <w:tcBorders>
              <w:top w:val="nil"/>
              <w:left w:val="nil"/>
              <w:bottom w:val="single" w:sz="8" w:space="0" w:color="948A54"/>
              <w:right w:val="single" w:sz="8" w:space="0" w:color="948A54"/>
            </w:tcBorders>
            <w:shd w:val="clear" w:color="000000" w:fill="EEECE1"/>
            <w:hideMark/>
          </w:tcPr>
          <w:p w:rsidR="003D30F6" w:rsidRPr="003D30F6" w:rsidRDefault="003D30F6" w:rsidP="003D30F6">
            <w:pPr>
              <w:spacing w:after="0" w:line="240" w:lineRule="auto"/>
              <w:jc w:val="center"/>
              <w:rPr>
                <w:rFonts w:ascii="Calibri" w:eastAsia="Times New Roman" w:hAnsi="Calibri" w:cs="Times New Roman"/>
                <w:color w:val="000000"/>
                <w:sz w:val="16"/>
                <w:szCs w:val="16"/>
                <w:lang w:eastAsia="es-ES"/>
              </w:rPr>
            </w:pPr>
            <w:r w:rsidRPr="003D30F6">
              <w:rPr>
                <w:rFonts w:ascii="Calibri" w:eastAsia="Times New Roman" w:hAnsi="Calibri" w:cs="Arial Narrow"/>
                <w:color w:val="000000"/>
                <w:sz w:val="16"/>
                <w:szCs w:val="16"/>
                <w:lang w:eastAsia="es-ES"/>
              </w:rPr>
              <w:t> </w:t>
            </w:r>
          </w:p>
        </w:tc>
        <w:tc>
          <w:tcPr>
            <w:tcW w:w="1200" w:type="dxa"/>
            <w:tcBorders>
              <w:top w:val="nil"/>
              <w:left w:val="nil"/>
              <w:bottom w:val="single" w:sz="8" w:space="0" w:color="948A54"/>
              <w:right w:val="single" w:sz="8" w:space="0" w:color="948A54"/>
            </w:tcBorders>
            <w:shd w:val="clear" w:color="000000" w:fill="EEECE1"/>
            <w:vAlign w:val="bottom"/>
            <w:hideMark/>
          </w:tcPr>
          <w:p w:rsidR="003D30F6" w:rsidRPr="003D30F6" w:rsidRDefault="003D30F6" w:rsidP="003D30F6">
            <w:pPr>
              <w:spacing w:after="0" w:line="240" w:lineRule="auto"/>
              <w:jc w:val="center"/>
              <w:rPr>
                <w:rFonts w:ascii="Calibri" w:eastAsia="Times New Roman" w:hAnsi="Calibri" w:cs="Times New Roman"/>
                <w:color w:val="000000"/>
                <w:sz w:val="16"/>
                <w:szCs w:val="16"/>
                <w:lang w:eastAsia="es-ES"/>
              </w:rPr>
            </w:pPr>
            <w:r w:rsidRPr="003D30F6">
              <w:rPr>
                <w:rFonts w:ascii="Calibri" w:eastAsia="Times New Roman" w:hAnsi="Calibri" w:cs="Calibri"/>
                <w:color w:val="000000"/>
                <w:sz w:val="16"/>
                <w:szCs w:val="16"/>
                <w:lang w:eastAsia="es-ES"/>
              </w:rPr>
              <w:t> </w:t>
            </w:r>
          </w:p>
        </w:tc>
        <w:tc>
          <w:tcPr>
            <w:tcW w:w="1200" w:type="dxa"/>
            <w:tcBorders>
              <w:top w:val="nil"/>
              <w:left w:val="nil"/>
              <w:bottom w:val="single" w:sz="8" w:space="0" w:color="948A54"/>
              <w:right w:val="single" w:sz="8" w:space="0" w:color="948A54"/>
            </w:tcBorders>
            <w:shd w:val="clear" w:color="000000" w:fill="EEECE1"/>
            <w:vAlign w:val="bottom"/>
            <w:hideMark/>
          </w:tcPr>
          <w:p w:rsidR="003D30F6" w:rsidRPr="003D30F6" w:rsidRDefault="003D30F6" w:rsidP="003D30F6">
            <w:pPr>
              <w:spacing w:after="0" w:line="240" w:lineRule="auto"/>
              <w:jc w:val="center"/>
              <w:rPr>
                <w:rFonts w:ascii="Calibri" w:eastAsia="Times New Roman" w:hAnsi="Calibri" w:cs="Times New Roman"/>
                <w:color w:val="000000"/>
                <w:sz w:val="16"/>
                <w:szCs w:val="16"/>
                <w:lang w:eastAsia="es-ES"/>
              </w:rPr>
            </w:pPr>
            <w:r w:rsidRPr="003D30F6">
              <w:rPr>
                <w:rFonts w:ascii="Calibri" w:eastAsia="Times New Roman" w:hAnsi="Calibri" w:cs="Calibri"/>
                <w:color w:val="000000"/>
                <w:sz w:val="16"/>
                <w:szCs w:val="16"/>
                <w:lang w:eastAsia="es-ES"/>
              </w:rPr>
              <w:t> </w:t>
            </w:r>
          </w:p>
        </w:tc>
        <w:tc>
          <w:tcPr>
            <w:tcW w:w="1200" w:type="dxa"/>
            <w:tcBorders>
              <w:top w:val="nil"/>
              <w:left w:val="nil"/>
              <w:bottom w:val="single" w:sz="8" w:space="0" w:color="948A54"/>
              <w:right w:val="single" w:sz="8" w:space="0" w:color="948A54"/>
            </w:tcBorders>
            <w:shd w:val="clear" w:color="000000" w:fill="EEECE1"/>
            <w:vAlign w:val="bottom"/>
            <w:hideMark/>
          </w:tcPr>
          <w:p w:rsidR="003D30F6" w:rsidRPr="003D30F6" w:rsidRDefault="003D30F6" w:rsidP="003D30F6">
            <w:pPr>
              <w:spacing w:after="0" w:line="240" w:lineRule="auto"/>
              <w:jc w:val="center"/>
              <w:rPr>
                <w:rFonts w:ascii="Calibri" w:eastAsia="Times New Roman" w:hAnsi="Calibri" w:cs="Times New Roman"/>
                <w:color w:val="000000"/>
                <w:sz w:val="16"/>
                <w:szCs w:val="16"/>
                <w:lang w:eastAsia="es-ES"/>
              </w:rPr>
            </w:pPr>
            <w:r w:rsidRPr="003D30F6">
              <w:rPr>
                <w:rFonts w:ascii="Calibri" w:eastAsia="Times New Roman" w:hAnsi="Calibri" w:cs="Arial"/>
                <w:color w:val="000000"/>
                <w:sz w:val="16"/>
                <w:szCs w:val="16"/>
                <w:lang w:eastAsia="es-ES"/>
              </w:rPr>
              <w:t> </w:t>
            </w:r>
          </w:p>
        </w:tc>
        <w:tc>
          <w:tcPr>
            <w:tcW w:w="1200" w:type="dxa"/>
            <w:tcBorders>
              <w:top w:val="nil"/>
              <w:left w:val="nil"/>
              <w:bottom w:val="single" w:sz="8" w:space="0" w:color="948A54"/>
              <w:right w:val="single" w:sz="8" w:space="0" w:color="948A54"/>
            </w:tcBorders>
            <w:shd w:val="clear" w:color="000000" w:fill="EEECE1"/>
            <w:hideMark/>
          </w:tcPr>
          <w:p w:rsidR="003D30F6" w:rsidRPr="003D30F6" w:rsidRDefault="003D30F6" w:rsidP="003D30F6">
            <w:pPr>
              <w:spacing w:after="0" w:line="240" w:lineRule="auto"/>
              <w:jc w:val="center"/>
              <w:rPr>
                <w:rFonts w:ascii="Calibri" w:eastAsia="Times New Roman" w:hAnsi="Calibri" w:cs="Times New Roman"/>
                <w:color w:val="000000"/>
                <w:sz w:val="16"/>
                <w:szCs w:val="16"/>
                <w:lang w:eastAsia="es-ES"/>
              </w:rPr>
            </w:pPr>
            <w:r w:rsidRPr="003D30F6">
              <w:rPr>
                <w:rFonts w:ascii="Calibri" w:eastAsia="Times New Roman" w:hAnsi="Calibri" w:cs="Arial"/>
                <w:color w:val="000000"/>
                <w:sz w:val="16"/>
                <w:szCs w:val="16"/>
                <w:lang w:eastAsia="es-ES"/>
              </w:rPr>
              <w:t> </w:t>
            </w:r>
          </w:p>
        </w:tc>
        <w:tc>
          <w:tcPr>
            <w:tcW w:w="1200" w:type="dxa"/>
            <w:tcBorders>
              <w:top w:val="nil"/>
              <w:left w:val="nil"/>
              <w:bottom w:val="single" w:sz="8" w:space="0" w:color="948A54"/>
              <w:right w:val="single" w:sz="8" w:space="0" w:color="948A54"/>
            </w:tcBorders>
            <w:shd w:val="clear" w:color="000000" w:fill="EEECE1"/>
            <w:hideMark/>
          </w:tcPr>
          <w:p w:rsidR="003D30F6" w:rsidRPr="003D30F6" w:rsidRDefault="003D30F6" w:rsidP="003D30F6">
            <w:pPr>
              <w:spacing w:after="0" w:line="240" w:lineRule="auto"/>
              <w:jc w:val="center"/>
              <w:rPr>
                <w:rFonts w:ascii="Calibri" w:eastAsia="Times New Roman" w:hAnsi="Calibri" w:cs="Times New Roman"/>
                <w:color w:val="000000"/>
                <w:sz w:val="16"/>
                <w:szCs w:val="16"/>
                <w:lang w:eastAsia="es-ES"/>
              </w:rPr>
            </w:pPr>
            <w:r w:rsidRPr="003D30F6">
              <w:rPr>
                <w:rFonts w:ascii="Calibri" w:eastAsia="Times New Roman" w:hAnsi="Calibri" w:cs="Arial"/>
                <w:color w:val="000000"/>
                <w:sz w:val="16"/>
                <w:szCs w:val="16"/>
                <w:lang w:eastAsia="es-ES"/>
              </w:rPr>
              <w:t> </w:t>
            </w:r>
          </w:p>
        </w:tc>
        <w:tc>
          <w:tcPr>
            <w:tcW w:w="1200" w:type="dxa"/>
            <w:tcBorders>
              <w:top w:val="nil"/>
              <w:left w:val="nil"/>
              <w:bottom w:val="single" w:sz="8" w:space="0" w:color="948A54"/>
              <w:right w:val="single" w:sz="8" w:space="0" w:color="948A54"/>
            </w:tcBorders>
            <w:shd w:val="clear" w:color="000000" w:fill="EEECE1"/>
            <w:hideMark/>
          </w:tcPr>
          <w:p w:rsidR="003D30F6" w:rsidRPr="003D30F6" w:rsidRDefault="003D30F6" w:rsidP="003D30F6">
            <w:pPr>
              <w:spacing w:after="0" w:line="240" w:lineRule="auto"/>
              <w:jc w:val="center"/>
              <w:rPr>
                <w:rFonts w:ascii="Calibri" w:eastAsia="Times New Roman" w:hAnsi="Calibri" w:cs="Times New Roman"/>
                <w:color w:val="000000"/>
                <w:sz w:val="16"/>
                <w:szCs w:val="16"/>
                <w:lang w:eastAsia="es-ES"/>
              </w:rPr>
            </w:pPr>
            <w:r w:rsidRPr="003D30F6">
              <w:rPr>
                <w:rFonts w:ascii="Calibri" w:eastAsia="Times New Roman" w:hAnsi="Calibri" w:cs="Arial"/>
                <w:color w:val="000000"/>
                <w:sz w:val="16"/>
                <w:szCs w:val="16"/>
                <w:lang w:eastAsia="es-ES"/>
              </w:rPr>
              <w:t> </w:t>
            </w:r>
          </w:p>
        </w:tc>
        <w:tc>
          <w:tcPr>
            <w:tcW w:w="1200" w:type="dxa"/>
            <w:tcBorders>
              <w:top w:val="nil"/>
              <w:left w:val="nil"/>
              <w:bottom w:val="single" w:sz="8" w:space="0" w:color="948A54"/>
              <w:right w:val="single" w:sz="8" w:space="0" w:color="948A54"/>
            </w:tcBorders>
            <w:shd w:val="clear" w:color="000000" w:fill="EEECE1"/>
            <w:hideMark/>
          </w:tcPr>
          <w:p w:rsidR="003D30F6" w:rsidRPr="003D30F6" w:rsidRDefault="003D30F6" w:rsidP="003D30F6">
            <w:pPr>
              <w:spacing w:after="0" w:line="240" w:lineRule="auto"/>
              <w:jc w:val="center"/>
              <w:rPr>
                <w:rFonts w:ascii="Calibri" w:eastAsia="Times New Roman" w:hAnsi="Calibri" w:cs="Times New Roman"/>
                <w:color w:val="000000"/>
                <w:sz w:val="16"/>
                <w:szCs w:val="16"/>
                <w:lang w:eastAsia="es-ES"/>
              </w:rPr>
            </w:pPr>
            <w:r w:rsidRPr="003D30F6">
              <w:rPr>
                <w:rFonts w:ascii="Calibri" w:eastAsia="Times New Roman" w:hAnsi="Calibri" w:cs="Arial"/>
                <w:color w:val="000000"/>
                <w:sz w:val="16"/>
                <w:szCs w:val="16"/>
                <w:lang w:eastAsia="es-ES"/>
              </w:rPr>
              <w:t>71.353,70 €</w:t>
            </w:r>
          </w:p>
        </w:tc>
        <w:tc>
          <w:tcPr>
            <w:tcW w:w="1200" w:type="dxa"/>
            <w:tcBorders>
              <w:top w:val="nil"/>
              <w:left w:val="nil"/>
              <w:bottom w:val="single" w:sz="8" w:space="0" w:color="948A54"/>
              <w:right w:val="single" w:sz="8" w:space="0" w:color="948A54"/>
            </w:tcBorders>
            <w:shd w:val="clear" w:color="000000" w:fill="EEECE1"/>
            <w:hideMark/>
          </w:tcPr>
          <w:p w:rsidR="003D30F6" w:rsidRPr="003D30F6" w:rsidRDefault="003D30F6" w:rsidP="003D30F6">
            <w:pPr>
              <w:spacing w:after="0" w:line="240" w:lineRule="auto"/>
              <w:jc w:val="center"/>
              <w:rPr>
                <w:rFonts w:ascii="Calibri" w:eastAsia="Times New Roman" w:hAnsi="Calibri" w:cs="Times New Roman"/>
                <w:color w:val="000000"/>
                <w:sz w:val="16"/>
                <w:szCs w:val="16"/>
                <w:lang w:eastAsia="es-ES"/>
              </w:rPr>
            </w:pPr>
            <w:r w:rsidRPr="003D30F6">
              <w:rPr>
                <w:rFonts w:ascii="Calibri" w:eastAsia="Times New Roman" w:hAnsi="Calibri" w:cs="Arial"/>
                <w:color w:val="000000"/>
                <w:sz w:val="16"/>
                <w:szCs w:val="16"/>
                <w:lang w:eastAsia="es-ES"/>
              </w:rPr>
              <w:t>71.353,70 €</w:t>
            </w:r>
          </w:p>
        </w:tc>
        <w:tc>
          <w:tcPr>
            <w:tcW w:w="1200" w:type="dxa"/>
            <w:tcBorders>
              <w:top w:val="nil"/>
              <w:left w:val="nil"/>
              <w:bottom w:val="single" w:sz="8" w:space="0" w:color="948A54"/>
              <w:right w:val="single" w:sz="8" w:space="0" w:color="948A54"/>
            </w:tcBorders>
            <w:shd w:val="clear" w:color="000000" w:fill="EEECE1"/>
            <w:hideMark/>
          </w:tcPr>
          <w:p w:rsidR="003D30F6" w:rsidRPr="003D30F6" w:rsidRDefault="003D30F6" w:rsidP="003D30F6">
            <w:pPr>
              <w:spacing w:after="0" w:line="240" w:lineRule="auto"/>
              <w:jc w:val="center"/>
              <w:rPr>
                <w:rFonts w:ascii="Calibri" w:eastAsia="Times New Roman" w:hAnsi="Calibri" w:cs="Times New Roman"/>
                <w:color w:val="000000"/>
                <w:sz w:val="16"/>
                <w:szCs w:val="16"/>
                <w:lang w:eastAsia="es-ES"/>
              </w:rPr>
            </w:pPr>
            <w:r w:rsidRPr="003D30F6">
              <w:rPr>
                <w:rFonts w:ascii="Calibri" w:eastAsia="Times New Roman" w:hAnsi="Calibri" w:cs="Times New Roman"/>
                <w:color w:val="000000"/>
                <w:sz w:val="16"/>
                <w:szCs w:val="16"/>
                <w:lang w:eastAsia="es-ES"/>
              </w:rPr>
              <w:t>0,00 €</w:t>
            </w:r>
          </w:p>
        </w:tc>
        <w:tc>
          <w:tcPr>
            <w:tcW w:w="1200" w:type="dxa"/>
            <w:tcBorders>
              <w:top w:val="nil"/>
              <w:left w:val="nil"/>
              <w:bottom w:val="single" w:sz="8" w:space="0" w:color="948A54"/>
              <w:right w:val="single" w:sz="8" w:space="0" w:color="948A54"/>
            </w:tcBorders>
            <w:shd w:val="clear" w:color="000000" w:fill="EEECE1"/>
            <w:hideMark/>
          </w:tcPr>
          <w:p w:rsidR="003D30F6" w:rsidRPr="003D30F6" w:rsidRDefault="003D30F6" w:rsidP="003D30F6">
            <w:pPr>
              <w:spacing w:after="0" w:line="240" w:lineRule="auto"/>
              <w:jc w:val="center"/>
              <w:rPr>
                <w:rFonts w:ascii="Calibri" w:eastAsia="Times New Roman" w:hAnsi="Calibri" w:cs="Times New Roman"/>
                <w:color w:val="000000"/>
                <w:sz w:val="16"/>
                <w:szCs w:val="16"/>
                <w:lang w:eastAsia="es-ES"/>
              </w:rPr>
            </w:pPr>
            <w:r w:rsidRPr="003D30F6">
              <w:rPr>
                <w:rFonts w:ascii="Calibri" w:eastAsia="Times New Roman" w:hAnsi="Calibri" w:cs="Arial"/>
                <w:color w:val="000000"/>
                <w:sz w:val="16"/>
                <w:szCs w:val="16"/>
                <w:lang w:eastAsia="es-ES"/>
              </w:rPr>
              <w:t>71.353,70 €</w:t>
            </w:r>
          </w:p>
        </w:tc>
      </w:tr>
      <w:tr w:rsidR="003D30F6" w:rsidRPr="003D30F6" w:rsidTr="003D30F6">
        <w:trPr>
          <w:trHeight w:val="315"/>
        </w:trPr>
        <w:tc>
          <w:tcPr>
            <w:tcW w:w="1200" w:type="dxa"/>
            <w:tcBorders>
              <w:top w:val="nil"/>
              <w:left w:val="single" w:sz="8" w:space="0" w:color="948A54"/>
              <w:bottom w:val="single" w:sz="8" w:space="0" w:color="948A54"/>
              <w:right w:val="single" w:sz="8" w:space="0" w:color="948A54"/>
            </w:tcBorders>
            <w:shd w:val="clear" w:color="000000" w:fill="EEECE1"/>
            <w:hideMark/>
          </w:tcPr>
          <w:p w:rsidR="003D30F6" w:rsidRPr="003D30F6" w:rsidRDefault="003D30F6" w:rsidP="003D30F6">
            <w:pPr>
              <w:spacing w:after="0" w:line="240" w:lineRule="auto"/>
              <w:jc w:val="both"/>
              <w:rPr>
                <w:rFonts w:ascii="Calibri" w:eastAsia="Times New Roman" w:hAnsi="Calibri" w:cs="Times New Roman"/>
                <w:b/>
                <w:bCs/>
                <w:color w:val="000000"/>
                <w:sz w:val="16"/>
                <w:szCs w:val="16"/>
                <w:lang w:eastAsia="es-ES"/>
              </w:rPr>
            </w:pPr>
            <w:r w:rsidRPr="003D30F6">
              <w:rPr>
                <w:rFonts w:ascii="Calibri" w:eastAsia="Times New Roman" w:hAnsi="Calibri" w:cs="Times New Roman"/>
                <w:b/>
                <w:bCs/>
                <w:color w:val="000000"/>
                <w:sz w:val="16"/>
                <w:szCs w:val="16"/>
                <w:lang w:eastAsia="es-ES"/>
              </w:rPr>
              <w:t>Total Proyecto</w:t>
            </w:r>
          </w:p>
        </w:tc>
        <w:tc>
          <w:tcPr>
            <w:tcW w:w="1200" w:type="dxa"/>
            <w:tcBorders>
              <w:top w:val="nil"/>
              <w:left w:val="nil"/>
              <w:bottom w:val="single" w:sz="8" w:space="0" w:color="948A54"/>
              <w:right w:val="single" w:sz="8" w:space="0" w:color="948A54"/>
            </w:tcBorders>
            <w:shd w:val="clear" w:color="000000" w:fill="EEECE1"/>
            <w:hideMark/>
          </w:tcPr>
          <w:p w:rsidR="003D30F6" w:rsidRPr="003D30F6" w:rsidRDefault="003D30F6" w:rsidP="003D30F6">
            <w:pPr>
              <w:spacing w:after="0" w:line="240" w:lineRule="auto"/>
              <w:jc w:val="center"/>
              <w:rPr>
                <w:rFonts w:ascii="Calibri" w:eastAsia="Times New Roman" w:hAnsi="Calibri" w:cs="Times New Roman"/>
                <w:b/>
                <w:bCs/>
                <w:color w:val="000000"/>
                <w:sz w:val="16"/>
                <w:szCs w:val="16"/>
                <w:lang w:eastAsia="es-ES"/>
              </w:rPr>
            </w:pPr>
            <w:r w:rsidRPr="003D30F6">
              <w:rPr>
                <w:rFonts w:ascii="Calibri" w:eastAsia="Times New Roman" w:hAnsi="Calibri" w:cs="Calibri"/>
                <w:b/>
                <w:bCs/>
                <w:color w:val="000000"/>
                <w:sz w:val="16"/>
                <w:szCs w:val="16"/>
                <w:lang w:eastAsia="es-ES"/>
              </w:rPr>
              <w:t>69.600,00 €</w:t>
            </w:r>
          </w:p>
        </w:tc>
        <w:tc>
          <w:tcPr>
            <w:tcW w:w="1200" w:type="dxa"/>
            <w:tcBorders>
              <w:top w:val="nil"/>
              <w:left w:val="nil"/>
              <w:bottom w:val="single" w:sz="8" w:space="0" w:color="948A54"/>
              <w:right w:val="single" w:sz="8" w:space="0" w:color="948A54"/>
            </w:tcBorders>
            <w:shd w:val="clear" w:color="000000" w:fill="EEECE1"/>
            <w:vAlign w:val="bottom"/>
            <w:hideMark/>
          </w:tcPr>
          <w:p w:rsidR="003D30F6" w:rsidRPr="003D30F6" w:rsidRDefault="003D30F6" w:rsidP="003D30F6">
            <w:pPr>
              <w:spacing w:after="0" w:line="240" w:lineRule="auto"/>
              <w:jc w:val="center"/>
              <w:rPr>
                <w:rFonts w:ascii="Calibri" w:eastAsia="Times New Roman" w:hAnsi="Calibri" w:cs="Times New Roman"/>
                <w:b/>
                <w:bCs/>
                <w:color w:val="000000"/>
                <w:sz w:val="16"/>
                <w:szCs w:val="16"/>
                <w:lang w:eastAsia="es-ES"/>
              </w:rPr>
            </w:pPr>
            <w:r w:rsidRPr="003D30F6">
              <w:rPr>
                <w:rFonts w:ascii="Calibri" w:eastAsia="Times New Roman" w:hAnsi="Calibri" w:cs="Calibri"/>
                <w:b/>
                <w:bCs/>
                <w:color w:val="000000"/>
                <w:sz w:val="16"/>
                <w:szCs w:val="16"/>
                <w:lang w:eastAsia="es-ES"/>
              </w:rPr>
              <w:t>118.000,00 €</w:t>
            </w:r>
          </w:p>
        </w:tc>
        <w:tc>
          <w:tcPr>
            <w:tcW w:w="1200" w:type="dxa"/>
            <w:tcBorders>
              <w:top w:val="nil"/>
              <w:left w:val="nil"/>
              <w:bottom w:val="single" w:sz="8" w:space="0" w:color="948A54"/>
              <w:right w:val="single" w:sz="8" w:space="0" w:color="948A54"/>
            </w:tcBorders>
            <w:shd w:val="clear" w:color="000000" w:fill="EEECE1"/>
            <w:vAlign w:val="bottom"/>
            <w:hideMark/>
          </w:tcPr>
          <w:p w:rsidR="003D30F6" w:rsidRPr="003D30F6" w:rsidRDefault="003D30F6" w:rsidP="003D30F6">
            <w:pPr>
              <w:spacing w:after="0" w:line="240" w:lineRule="auto"/>
              <w:jc w:val="center"/>
              <w:rPr>
                <w:rFonts w:ascii="Calibri" w:eastAsia="Times New Roman" w:hAnsi="Calibri" w:cs="Times New Roman"/>
                <w:b/>
                <w:bCs/>
                <w:color w:val="000000"/>
                <w:sz w:val="16"/>
                <w:szCs w:val="16"/>
                <w:lang w:eastAsia="es-ES"/>
              </w:rPr>
            </w:pPr>
            <w:r w:rsidRPr="003D30F6">
              <w:rPr>
                <w:rFonts w:ascii="Calibri" w:eastAsia="Times New Roman" w:hAnsi="Calibri" w:cs="Calibri"/>
                <w:b/>
                <w:bCs/>
                <w:color w:val="000000"/>
                <w:sz w:val="16"/>
                <w:szCs w:val="16"/>
                <w:lang w:eastAsia="es-ES"/>
              </w:rPr>
              <w:t>0,00 €</w:t>
            </w:r>
          </w:p>
        </w:tc>
        <w:tc>
          <w:tcPr>
            <w:tcW w:w="1200" w:type="dxa"/>
            <w:tcBorders>
              <w:top w:val="nil"/>
              <w:left w:val="nil"/>
              <w:bottom w:val="single" w:sz="8" w:space="0" w:color="948A54"/>
              <w:right w:val="single" w:sz="8" w:space="0" w:color="948A54"/>
            </w:tcBorders>
            <w:shd w:val="clear" w:color="000000" w:fill="EEECE1"/>
            <w:vAlign w:val="bottom"/>
            <w:hideMark/>
          </w:tcPr>
          <w:p w:rsidR="003D30F6" w:rsidRPr="003D30F6" w:rsidRDefault="003D30F6" w:rsidP="003D30F6">
            <w:pPr>
              <w:spacing w:after="0" w:line="240" w:lineRule="auto"/>
              <w:jc w:val="center"/>
              <w:rPr>
                <w:rFonts w:ascii="Calibri" w:eastAsia="Times New Roman" w:hAnsi="Calibri" w:cs="Times New Roman"/>
                <w:b/>
                <w:bCs/>
                <w:color w:val="000000"/>
                <w:sz w:val="16"/>
                <w:szCs w:val="16"/>
                <w:lang w:eastAsia="es-ES"/>
              </w:rPr>
            </w:pPr>
            <w:r w:rsidRPr="003D30F6">
              <w:rPr>
                <w:rFonts w:ascii="Calibri" w:eastAsia="Times New Roman" w:hAnsi="Calibri" w:cs="Arial"/>
                <w:b/>
                <w:bCs/>
                <w:color w:val="000000"/>
                <w:sz w:val="16"/>
                <w:szCs w:val="16"/>
                <w:lang w:eastAsia="es-ES"/>
              </w:rPr>
              <w:t>93.815,00 €</w:t>
            </w:r>
          </w:p>
        </w:tc>
        <w:tc>
          <w:tcPr>
            <w:tcW w:w="1200" w:type="dxa"/>
            <w:tcBorders>
              <w:top w:val="nil"/>
              <w:left w:val="nil"/>
              <w:bottom w:val="single" w:sz="8" w:space="0" w:color="948A54"/>
              <w:right w:val="single" w:sz="8" w:space="0" w:color="948A54"/>
            </w:tcBorders>
            <w:shd w:val="clear" w:color="000000" w:fill="EEECE1"/>
            <w:hideMark/>
          </w:tcPr>
          <w:p w:rsidR="003D30F6" w:rsidRPr="003D30F6" w:rsidRDefault="003D30F6" w:rsidP="003D30F6">
            <w:pPr>
              <w:spacing w:after="0" w:line="240" w:lineRule="auto"/>
              <w:jc w:val="center"/>
              <w:rPr>
                <w:rFonts w:ascii="Calibri" w:eastAsia="Times New Roman" w:hAnsi="Calibri" w:cs="Times New Roman"/>
                <w:b/>
                <w:bCs/>
                <w:color w:val="000000"/>
                <w:sz w:val="16"/>
                <w:szCs w:val="16"/>
                <w:lang w:eastAsia="es-ES"/>
              </w:rPr>
            </w:pPr>
            <w:r w:rsidRPr="003D30F6">
              <w:rPr>
                <w:rFonts w:ascii="Calibri" w:eastAsia="Times New Roman" w:hAnsi="Calibri" w:cs="Calibri"/>
                <w:b/>
                <w:bCs/>
                <w:color w:val="000000"/>
                <w:sz w:val="16"/>
                <w:szCs w:val="16"/>
                <w:lang w:eastAsia="es-ES"/>
              </w:rPr>
              <w:t>117.920,00 €</w:t>
            </w:r>
          </w:p>
        </w:tc>
        <w:tc>
          <w:tcPr>
            <w:tcW w:w="1200" w:type="dxa"/>
            <w:tcBorders>
              <w:top w:val="nil"/>
              <w:left w:val="nil"/>
              <w:bottom w:val="single" w:sz="8" w:space="0" w:color="948A54"/>
              <w:right w:val="single" w:sz="8" w:space="0" w:color="948A54"/>
            </w:tcBorders>
            <w:shd w:val="clear" w:color="000000" w:fill="EEECE1"/>
            <w:hideMark/>
          </w:tcPr>
          <w:p w:rsidR="003D30F6" w:rsidRPr="003D30F6" w:rsidRDefault="003D30F6" w:rsidP="003D30F6">
            <w:pPr>
              <w:spacing w:after="0" w:line="240" w:lineRule="auto"/>
              <w:jc w:val="center"/>
              <w:rPr>
                <w:rFonts w:ascii="Calibri" w:eastAsia="Times New Roman" w:hAnsi="Calibri" w:cs="Times New Roman"/>
                <w:b/>
                <w:bCs/>
                <w:color w:val="000000"/>
                <w:sz w:val="16"/>
                <w:szCs w:val="16"/>
                <w:lang w:eastAsia="es-ES"/>
              </w:rPr>
            </w:pPr>
            <w:r w:rsidRPr="003D30F6">
              <w:rPr>
                <w:rFonts w:ascii="Calibri" w:eastAsia="Times New Roman" w:hAnsi="Calibri" w:cs="Arial"/>
                <w:b/>
                <w:bCs/>
                <w:color w:val="000000"/>
                <w:sz w:val="16"/>
                <w:szCs w:val="16"/>
                <w:lang w:eastAsia="es-ES"/>
              </w:rPr>
              <w:t>81.144,07 €</w:t>
            </w:r>
          </w:p>
        </w:tc>
        <w:tc>
          <w:tcPr>
            <w:tcW w:w="1200" w:type="dxa"/>
            <w:tcBorders>
              <w:top w:val="nil"/>
              <w:left w:val="nil"/>
              <w:bottom w:val="single" w:sz="8" w:space="0" w:color="948A54"/>
              <w:right w:val="single" w:sz="8" w:space="0" w:color="948A54"/>
            </w:tcBorders>
            <w:shd w:val="clear" w:color="000000" w:fill="EEECE1"/>
            <w:hideMark/>
          </w:tcPr>
          <w:p w:rsidR="003D30F6" w:rsidRPr="003D30F6" w:rsidRDefault="003D30F6" w:rsidP="003D30F6">
            <w:pPr>
              <w:spacing w:after="0" w:line="240" w:lineRule="auto"/>
              <w:jc w:val="center"/>
              <w:rPr>
                <w:rFonts w:ascii="Calibri" w:eastAsia="Times New Roman" w:hAnsi="Calibri" w:cs="Times New Roman"/>
                <w:b/>
                <w:bCs/>
                <w:color w:val="000000"/>
                <w:sz w:val="16"/>
                <w:szCs w:val="16"/>
                <w:lang w:eastAsia="es-ES"/>
              </w:rPr>
            </w:pPr>
            <w:r w:rsidRPr="003D30F6">
              <w:rPr>
                <w:rFonts w:ascii="Calibri" w:eastAsia="Times New Roman" w:hAnsi="Calibri" w:cs="Arial"/>
                <w:b/>
                <w:bCs/>
                <w:color w:val="000000"/>
                <w:sz w:val="16"/>
                <w:szCs w:val="16"/>
                <w:lang w:eastAsia="es-ES"/>
              </w:rPr>
              <w:t>82.000,00 €</w:t>
            </w:r>
          </w:p>
        </w:tc>
        <w:tc>
          <w:tcPr>
            <w:tcW w:w="1200" w:type="dxa"/>
            <w:tcBorders>
              <w:top w:val="nil"/>
              <w:left w:val="nil"/>
              <w:bottom w:val="single" w:sz="8" w:space="0" w:color="948A54"/>
              <w:right w:val="single" w:sz="8" w:space="0" w:color="948A54"/>
            </w:tcBorders>
            <w:shd w:val="clear" w:color="000000" w:fill="EEECE1"/>
            <w:hideMark/>
          </w:tcPr>
          <w:p w:rsidR="003D30F6" w:rsidRPr="003D30F6" w:rsidRDefault="003D30F6" w:rsidP="003D30F6">
            <w:pPr>
              <w:spacing w:after="0" w:line="240" w:lineRule="auto"/>
              <w:jc w:val="center"/>
              <w:rPr>
                <w:rFonts w:ascii="Calibri" w:eastAsia="Times New Roman" w:hAnsi="Calibri" w:cs="Times New Roman"/>
                <w:b/>
                <w:bCs/>
                <w:color w:val="000000"/>
                <w:sz w:val="16"/>
                <w:szCs w:val="16"/>
                <w:lang w:eastAsia="es-ES"/>
              </w:rPr>
            </w:pPr>
            <w:r w:rsidRPr="003D30F6">
              <w:rPr>
                <w:rFonts w:ascii="Calibri" w:eastAsia="Times New Roman" w:hAnsi="Calibri" w:cs="Arial"/>
                <w:b/>
                <w:bCs/>
                <w:color w:val="000000"/>
                <w:sz w:val="16"/>
                <w:szCs w:val="16"/>
                <w:lang w:eastAsia="es-ES"/>
              </w:rPr>
              <w:t>71.353,70 €</w:t>
            </w:r>
          </w:p>
        </w:tc>
        <w:tc>
          <w:tcPr>
            <w:tcW w:w="1200" w:type="dxa"/>
            <w:tcBorders>
              <w:top w:val="nil"/>
              <w:left w:val="nil"/>
              <w:bottom w:val="single" w:sz="8" w:space="0" w:color="948A54"/>
              <w:right w:val="single" w:sz="8" w:space="0" w:color="948A54"/>
            </w:tcBorders>
            <w:shd w:val="clear" w:color="000000" w:fill="EEECE1"/>
            <w:hideMark/>
          </w:tcPr>
          <w:p w:rsidR="003D30F6" w:rsidRPr="003D30F6" w:rsidRDefault="003D30F6" w:rsidP="003D30F6">
            <w:pPr>
              <w:spacing w:after="0" w:line="240" w:lineRule="auto"/>
              <w:jc w:val="center"/>
              <w:rPr>
                <w:rFonts w:ascii="Calibri" w:eastAsia="Times New Roman" w:hAnsi="Calibri" w:cs="Times New Roman"/>
                <w:b/>
                <w:bCs/>
                <w:color w:val="000000"/>
                <w:sz w:val="16"/>
                <w:szCs w:val="16"/>
                <w:lang w:eastAsia="es-ES"/>
              </w:rPr>
            </w:pPr>
            <w:r w:rsidRPr="003D30F6">
              <w:rPr>
                <w:rFonts w:ascii="Calibri" w:eastAsia="Times New Roman" w:hAnsi="Calibri" w:cs="Times New Roman"/>
                <w:b/>
                <w:bCs/>
                <w:color w:val="000000"/>
                <w:sz w:val="16"/>
                <w:szCs w:val="16"/>
                <w:lang w:eastAsia="es-ES"/>
              </w:rPr>
              <w:t>633.832,77 €</w:t>
            </w:r>
          </w:p>
        </w:tc>
        <w:tc>
          <w:tcPr>
            <w:tcW w:w="1200" w:type="dxa"/>
            <w:tcBorders>
              <w:top w:val="nil"/>
              <w:left w:val="nil"/>
              <w:bottom w:val="single" w:sz="8" w:space="0" w:color="948A54"/>
              <w:right w:val="single" w:sz="8" w:space="0" w:color="948A54"/>
            </w:tcBorders>
            <w:shd w:val="clear" w:color="000000" w:fill="EEECE1"/>
            <w:hideMark/>
          </w:tcPr>
          <w:p w:rsidR="003D30F6" w:rsidRPr="003D30F6" w:rsidRDefault="003D30F6" w:rsidP="003D30F6">
            <w:pPr>
              <w:spacing w:after="0" w:line="240" w:lineRule="auto"/>
              <w:jc w:val="center"/>
              <w:rPr>
                <w:rFonts w:ascii="Calibri" w:eastAsia="Times New Roman" w:hAnsi="Calibri" w:cs="Times New Roman"/>
                <w:b/>
                <w:bCs/>
                <w:color w:val="000000"/>
                <w:sz w:val="16"/>
                <w:szCs w:val="16"/>
                <w:lang w:eastAsia="es-ES"/>
              </w:rPr>
            </w:pPr>
            <w:r w:rsidRPr="003D30F6">
              <w:rPr>
                <w:rFonts w:ascii="Calibri" w:eastAsia="Times New Roman" w:hAnsi="Calibri" w:cs="Times New Roman"/>
                <w:b/>
                <w:bCs/>
                <w:color w:val="000000"/>
                <w:sz w:val="16"/>
                <w:szCs w:val="16"/>
                <w:lang w:eastAsia="es-ES"/>
              </w:rPr>
              <w:t>0,00 €</w:t>
            </w:r>
          </w:p>
        </w:tc>
        <w:tc>
          <w:tcPr>
            <w:tcW w:w="1200" w:type="dxa"/>
            <w:tcBorders>
              <w:top w:val="nil"/>
              <w:left w:val="nil"/>
              <w:bottom w:val="single" w:sz="8" w:space="0" w:color="948A54"/>
              <w:right w:val="single" w:sz="8" w:space="0" w:color="948A54"/>
            </w:tcBorders>
            <w:shd w:val="clear" w:color="000000" w:fill="EEECE1"/>
            <w:hideMark/>
          </w:tcPr>
          <w:p w:rsidR="003D30F6" w:rsidRPr="003D30F6" w:rsidRDefault="003D30F6" w:rsidP="003D30F6">
            <w:pPr>
              <w:spacing w:after="0" w:line="240" w:lineRule="auto"/>
              <w:jc w:val="center"/>
              <w:rPr>
                <w:rFonts w:ascii="Calibri" w:eastAsia="Times New Roman" w:hAnsi="Calibri" w:cs="Times New Roman"/>
                <w:b/>
                <w:bCs/>
                <w:color w:val="000000"/>
                <w:sz w:val="16"/>
                <w:szCs w:val="16"/>
                <w:lang w:eastAsia="es-ES"/>
              </w:rPr>
            </w:pPr>
            <w:r w:rsidRPr="003D30F6">
              <w:rPr>
                <w:rFonts w:ascii="Calibri" w:eastAsia="Times New Roman" w:hAnsi="Calibri" w:cs="Times New Roman"/>
                <w:b/>
                <w:bCs/>
                <w:color w:val="000000"/>
                <w:sz w:val="16"/>
                <w:szCs w:val="16"/>
                <w:lang w:eastAsia="es-ES"/>
              </w:rPr>
              <w:t>575.896,02 €</w:t>
            </w:r>
          </w:p>
        </w:tc>
      </w:tr>
    </w:tbl>
    <w:p w:rsidR="008E6143" w:rsidRDefault="008E6143" w:rsidP="00D32263">
      <w:pPr>
        <w:spacing w:line="240" w:lineRule="auto"/>
        <w:ind w:left="-851" w:firstLine="851"/>
        <w:rPr>
          <w:rFonts w:cs="Arial"/>
          <w:sz w:val="20"/>
          <w:szCs w:val="20"/>
        </w:rPr>
      </w:pPr>
    </w:p>
    <w:p w:rsidR="008E6143" w:rsidRDefault="008E6143" w:rsidP="008E6143">
      <w:pPr>
        <w:spacing w:line="240" w:lineRule="auto"/>
        <w:ind w:left="-851" w:firstLine="851"/>
        <w:rPr>
          <w:rFonts w:cs="Arial"/>
          <w:sz w:val="20"/>
          <w:szCs w:val="20"/>
        </w:rPr>
      </w:pPr>
      <w:r w:rsidRPr="007C35D5">
        <w:rPr>
          <w:rFonts w:cs="Arial"/>
          <w:sz w:val="20"/>
          <w:szCs w:val="20"/>
        </w:rPr>
        <w:t>* Subvención AGE</w:t>
      </w:r>
    </w:p>
    <w:p w:rsidR="008E6143" w:rsidRPr="007C35D5" w:rsidRDefault="008E6143" w:rsidP="00D32263">
      <w:pPr>
        <w:spacing w:line="240" w:lineRule="auto"/>
        <w:ind w:left="-851" w:firstLine="851"/>
        <w:rPr>
          <w:rFonts w:cs="Arial"/>
          <w:sz w:val="20"/>
          <w:szCs w:val="20"/>
        </w:rPr>
      </w:pPr>
    </w:p>
    <w:sectPr w:rsidR="008E6143" w:rsidRPr="007C35D5" w:rsidSect="008549D4">
      <w:pgSz w:w="16838" w:h="11906" w:orient="landscape"/>
      <w:pgMar w:top="1701" w:right="1819" w:bottom="1701"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D1973" w:rsidRDefault="00ED1973" w:rsidP="008D0E60">
      <w:pPr>
        <w:spacing w:after="0" w:line="240" w:lineRule="auto"/>
      </w:pPr>
      <w:r>
        <w:separator/>
      </w:r>
    </w:p>
  </w:endnote>
  <w:endnote w:type="continuationSeparator" w:id="0">
    <w:p w:rsidR="00ED1973" w:rsidRDefault="00ED1973" w:rsidP="008D0E6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Narrow">
    <w:panose1 w:val="020B05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b/>
        <w:sz w:val="20"/>
        <w:szCs w:val="20"/>
      </w:rPr>
      <w:id w:val="1669594751"/>
      <w:docPartObj>
        <w:docPartGallery w:val="Page Numbers (Bottom of Page)"/>
        <w:docPartUnique/>
      </w:docPartObj>
    </w:sdtPr>
    <w:sdtContent>
      <w:p w:rsidR="00202623" w:rsidRPr="005D6438" w:rsidRDefault="00202623">
        <w:pPr>
          <w:pStyle w:val="Piedepgina"/>
          <w:jc w:val="right"/>
          <w:rPr>
            <w:b/>
            <w:color w:val="948A54" w:themeColor="background2" w:themeShade="80"/>
            <w:sz w:val="20"/>
            <w:szCs w:val="20"/>
          </w:rPr>
        </w:pPr>
        <w:r w:rsidRPr="005D6438">
          <w:rPr>
            <w:b/>
            <w:color w:val="948A54" w:themeColor="background2" w:themeShade="80"/>
            <w:sz w:val="20"/>
            <w:szCs w:val="20"/>
          </w:rPr>
          <w:t xml:space="preserve">Página | </w:t>
        </w:r>
        <w:r w:rsidR="008B2139" w:rsidRPr="005D6438">
          <w:rPr>
            <w:b/>
            <w:color w:val="948A54" w:themeColor="background2" w:themeShade="80"/>
            <w:sz w:val="20"/>
            <w:szCs w:val="20"/>
          </w:rPr>
          <w:fldChar w:fldCharType="begin"/>
        </w:r>
        <w:r w:rsidRPr="005D6438">
          <w:rPr>
            <w:b/>
            <w:color w:val="948A54" w:themeColor="background2" w:themeShade="80"/>
            <w:sz w:val="20"/>
            <w:szCs w:val="20"/>
          </w:rPr>
          <w:instrText>PAGE   \* MERGEFORMAT</w:instrText>
        </w:r>
        <w:r w:rsidR="008B2139" w:rsidRPr="005D6438">
          <w:rPr>
            <w:b/>
            <w:color w:val="948A54" w:themeColor="background2" w:themeShade="80"/>
            <w:sz w:val="20"/>
            <w:szCs w:val="20"/>
          </w:rPr>
          <w:fldChar w:fldCharType="separate"/>
        </w:r>
        <w:r w:rsidR="003D30F6">
          <w:rPr>
            <w:b/>
            <w:noProof/>
            <w:color w:val="948A54" w:themeColor="background2" w:themeShade="80"/>
            <w:sz w:val="20"/>
            <w:szCs w:val="20"/>
          </w:rPr>
          <w:t>15</w:t>
        </w:r>
        <w:r w:rsidR="008B2139" w:rsidRPr="005D6438">
          <w:rPr>
            <w:b/>
            <w:color w:val="948A54" w:themeColor="background2" w:themeShade="80"/>
            <w:sz w:val="20"/>
            <w:szCs w:val="20"/>
          </w:rPr>
          <w:fldChar w:fldCharType="end"/>
        </w:r>
        <w:r w:rsidRPr="005D6438">
          <w:rPr>
            <w:b/>
            <w:color w:val="948A54" w:themeColor="background2" w:themeShade="80"/>
            <w:sz w:val="20"/>
            <w:szCs w:val="20"/>
          </w:rPr>
          <w:t xml:space="preserve"> </w:t>
        </w:r>
      </w:p>
    </w:sdtContent>
  </w:sdt>
  <w:p w:rsidR="00202623" w:rsidRDefault="00202623">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D1973" w:rsidRDefault="00ED1973" w:rsidP="008D0E60">
      <w:pPr>
        <w:spacing w:after="0" w:line="240" w:lineRule="auto"/>
      </w:pPr>
      <w:r>
        <w:separator/>
      </w:r>
    </w:p>
  </w:footnote>
  <w:footnote w:type="continuationSeparator" w:id="0">
    <w:p w:rsidR="00ED1973" w:rsidRDefault="00ED1973" w:rsidP="008D0E6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8.75pt;height:8.75pt" o:bullet="t">
        <v:imagedata r:id="rId1" o:title="BD15171_"/>
      </v:shape>
    </w:pict>
  </w:numPicBullet>
  <w:abstractNum w:abstractNumId="0">
    <w:nsid w:val="04525D9B"/>
    <w:multiLevelType w:val="hybridMultilevel"/>
    <w:tmpl w:val="2C9A7882"/>
    <w:lvl w:ilvl="0" w:tplc="11BCACBE">
      <w:start w:val="1"/>
      <w:numFmt w:val="upperLetter"/>
      <w:lvlText w:val="%1)"/>
      <w:lvlJc w:val="left"/>
      <w:pPr>
        <w:tabs>
          <w:tab w:val="num" w:pos="2160"/>
        </w:tabs>
        <w:ind w:left="2160" w:hanging="360"/>
      </w:pPr>
      <w:rPr>
        <w:b/>
        <w:i w:val="0"/>
      </w:rPr>
    </w:lvl>
    <w:lvl w:ilvl="1" w:tplc="D46E0C64">
      <w:start w:val="8"/>
      <w:numFmt w:val="bullet"/>
      <w:lvlText w:val=""/>
      <w:lvlPicBulletId w:val="0"/>
      <w:lvlJc w:val="left"/>
      <w:pPr>
        <w:tabs>
          <w:tab w:val="num" w:pos="2160"/>
        </w:tabs>
        <w:ind w:left="2160" w:hanging="360"/>
      </w:pPr>
      <w:rPr>
        <w:rFonts w:ascii="Symbol" w:eastAsia="Times New Roman" w:hAnsi="Symbol" w:hint="default"/>
        <w:b/>
        <w:i w:val="0"/>
        <w:color w:val="auto"/>
      </w:rPr>
    </w:lvl>
    <w:lvl w:ilvl="2" w:tplc="0C0A001B">
      <w:start w:val="1"/>
      <w:numFmt w:val="lowerRoman"/>
      <w:lvlText w:val="%3."/>
      <w:lvlJc w:val="right"/>
      <w:pPr>
        <w:tabs>
          <w:tab w:val="num" w:pos="2880"/>
        </w:tabs>
        <w:ind w:left="2880" w:hanging="180"/>
      </w:pPr>
    </w:lvl>
    <w:lvl w:ilvl="3" w:tplc="0C0A000F">
      <w:start w:val="1"/>
      <w:numFmt w:val="decimal"/>
      <w:lvlText w:val="%4."/>
      <w:lvlJc w:val="left"/>
      <w:pPr>
        <w:tabs>
          <w:tab w:val="num" w:pos="3600"/>
        </w:tabs>
        <w:ind w:left="3600" w:hanging="360"/>
      </w:pPr>
    </w:lvl>
    <w:lvl w:ilvl="4" w:tplc="0C0A0019">
      <w:start w:val="1"/>
      <w:numFmt w:val="lowerLetter"/>
      <w:lvlText w:val="%5."/>
      <w:lvlJc w:val="left"/>
      <w:pPr>
        <w:tabs>
          <w:tab w:val="num" w:pos="4320"/>
        </w:tabs>
        <w:ind w:left="4320" w:hanging="360"/>
      </w:pPr>
    </w:lvl>
    <w:lvl w:ilvl="5" w:tplc="0C0A001B">
      <w:start w:val="1"/>
      <w:numFmt w:val="lowerRoman"/>
      <w:lvlText w:val="%6."/>
      <w:lvlJc w:val="right"/>
      <w:pPr>
        <w:tabs>
          <w:tab w:val="num" w:pos="5040"/>
        </w:tabs>
        <w:ind w:left="5040" w:hanging="180"/>
      </w:pPr>
    </w:lvl>
    <w:lvl w:ilvl="6" w:tplc="0C0A000F">
      <w:start w:val="1"/>
      <w:numFmt w:val="decimal"/>
      <w:lvlText w:val="%7."/>
      <w:lvlJc w:val="left"/>
      <w:pPr>
        <w:tabs>
          <w:tab w:val="num" w:pos="5760"/>
        </w:tabs>
        <w:ind w:left="5760" w:hanging="360"/>
      </w:pPr>
    </w:lvl>
    <w:lvl w:ilvl="7" w:tplc="0C0A0019">
      <w:start w:val="1"/>
      <w:numFmt w:val="lowerLetter"/>
      <w:lvlText w:val="%8."/>
      <w:lvlJc w:val="left"/>
      <w:pPr>
        <w:tabs>
          <w:tab w:val="num" w:pos="6480"/>
        </w:tabs>
        <w:ind w:left="6480" w:hanging="360"/>
      </w:pPr>
    </w:lvl>
    <w:lvl w:ilvl="8" w:tplc="0C0A001B">
      <w:start w:val="1"/>
      <w:numFmt w:val="lowerRoman"/>
      <w:lvlText w:val="%9."/>
      <w:lvlJc w:val="right"/>
      <w:pPr>
        <w:tabs>
          <w:tab w:val="num" w:pos="7200"/>
        </w:tabs>
        <w:ind w:left="7200" w:hanging="180"/>
      </w:pPr>
    </w:lvl>
  </w:abstractNum>
  <w:abstractNum w:abstractNumId="1">
    <w:nsid w:val="06977F0B"/>
    <w:multiLevelType w:val="hybridMultilevel"/>
    <w:tmpl w:val="335E1D34"/>
    <w:lvl w:ilvl="0" w:tplc="9AE26652">
      <w:start w:val="5"/>
      <w:numFmt w:val="bullet"/>
      <w:lvlText w:val=""/>
      <w:lvlJc w:val="left"/>
      <w:pPr>
        <w:ind w:left="720" w:hanging="360"/>
      </w:pPr>
      <w:rPr>
        <w:rFonts w:ascii="Wingdings" w:hAnsi="Wingdings" w:hint="default"/>
        <w:color w:val="948A54" w:themeColor="background2" w:themeShade="8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8BB2D4D"/>
    <w:multiLevelType w:val="multilevel"/>
    <w:tmpl w:val="8F648684"/>
    <w:lvl w:ilvl="0">
      <w:start w:val="5"/>
      <w:numFmt w:val="bullet"/>
      <w:lvlText w:val=""/>
      <w:lvlJc w:val="left"/>
      <w:pPr>
        <w:tabs>
          <w:tab w:val="num" w:pos="720"/>
        </w:tabs>
        <w:ind w:left="720" w:hanging="360"/>
      </w:pPr>
      <w:rPr>
        <w:rFonts w:ascii="Wingdings" w:hAnsi="Wingdings" w:hint="default"/>
        <w:color w:val="948A54" w:themeColor="background2" w:themeShade="8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8E156F5"/>
    <w:multiLevelType w:val="hybridMultilevel"/>
    <w:tmpl w:val="59A6C064"/>
    <w:lvl w:ilvl="0" w:tplc="6332F9E4">
      <w:start w:val="3"/>
      <w:numFmt w:val="bullet"/>
      <w:lvlText w:val="•"/>
      <w:lvlJc w:val="left"/>
      <w:pPr>
        <w:ind w:left="1065" w:hanging="705"/>
      </w:pPr>
      <w:rPr>
        <w:rFonts w:ascii="Calibri" w:eastAsiaTheme="minorEastAsia" w:hAnsi="Calibri"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AEB055A"/>
    <w:multiLevelType w:val="hybridMultilevel"/>
    <w:tmpl w:val="DF9AB334"/>
    <w:lvl w:ilvl="0" w:tplc="9AE26652">
      <w:start w:val="5"/>
      <w:numFmt w:val="bullet"/>
      <w:lvlText w:val=""/>
      <w:lvlJc w:val="left"/>
      <w:pPr>
        <w:ind w:left="720" w:hanging="360"/>
      </w:pPr>
      <w:rPr>
        <w:rFonts w:ascii="Wingdings" w:hAnsi="Wingdings" w:hint="default"/>
        <w:color w:val="948A54" w:themeColor="background2" w:themeShade="8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11215A2A"/>
    <w:multiLevelType w:val="hybridMultilevel"/>
    <w:tmpl w:val="69484BD2"/>
    <w:lvl w:ilvl="0" w:tplc="9AE26652">
      <w:start w:val="5"/>
      <w:numFmt w:val="bullet"/>
      <w:lvlText w:val=""/>
      <w:lvlJc w:val="left"/>
      <w:pPr>
        <w:ind w:left="1440" w:hanging="360"/>
      </w:pPr>
      <w:rPr>
        <w:rFonts w:ascii="Wingdings" w:hAnsi="Wingdings" w:hint="default"/>
        <w:color w:val="948A54" w:themeColor="background2" w:themeShade="80"/>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6">
    <w:nsid w:val="14F542AC"/>
    <w:multiLevelType w:val="hybridMultilevel"/>
    <w:tmpl w:val="1A4E71F4"/>
    <w:lvl w:ilvl="0" w:tplc="9AE26652">
      <w:start w:val="5"/>
      <w:numFmt w:val="bullet"/>
      <w:lvlText w:val=""/>
      <w:lvlJc w:val="left"/>
      <w:pPr>
        <w:ind w:left="720" w:hanging="360"/>
      </w:pPr>
      <w:rPr>
        <w:rFonts w:ascii="Wingdings" w:hAnsi="Wingdings" w:hint="default"/>
        <w:color w:val="948A54" w:themeColor="background2" w:themeShade="8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194D532A"/>
    <w:multiLevelType w:val="hybridMultilevel"/>
    <w:tmpl w:val="8244F90C"/>
    <w:lvl w:ilvl="0" w:tplc="9AE26652">
      <w:start w:val="5"/>
      <w:numFmt w:val="bullet"/>
      <w:lvlText w:val=""/>
      <w:lvlJc w:val="left"/>
      <w:pPr>
        <w:ind w:left="720" w:hanging="360"/>
      </w:pPr>
      <w:rPr>
        <w:rFonts w:ascii="Wingdings" w:hAnsi="Wingdings" w:hint="default"/>
        <w:color w:val="948A54" w:themeColor="background2" w:themeShade="8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19A74E1E"/>
    <w:multiLevelType w:val="hybridMultilevel"/>
    <w:tmpl w:val="4C2ECF62"/>
    <w:lvl w:ilvl="0" w:tplc="0C0A0015">
      <w:start w:val="1"/>
      <w:numFmt w:val="upperLetter"/>
      <w:lvlText w:val="%1."/>
      <w:lvlJc w:val="left"/>
      <w:pPr>
        <w:tabs>
          <w:tab w:val="num" w:pos="720"/>
        </w:tabs>
        <w:ind w:left="720" w:hanging="360"/>
      </w:pPr>
    </w:lvl>
    <w:lvl w:ilvl="1" w:tplc="0C0A0005">
      <w:start w:val="1"/>
      <w:numFmt w:val="bullet"/>
      <w:lvlText w:val=""/>
      <w:lvlJc w:val="left"/>
      <w:pPr>
        <w:tabs>
          <w:tab w:val="num" w:pos="1440"/>
        </w:tabs>
        <w:ind w:left="1440" w:hanging="360"/>
      </w:pPr>
      <w:rPr>
        <w:rFonts w:ascii="Wingdings" w:hAnsi="Wingdings" w:hint="default"/>
      </w:r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9">
    <w:nsid w:val="29013656"/>
    <w:multiLevelType w:val="hybridMultilevel"/>
    <w:tmpl w:val="044C34AC"/>
    <w:lvl w:ilvl="0" w:tplc="9AE26652">
      <w:start w:val="5"/>
      <w:numFmt w:val="bullet"/>
      <w:lvlText w:val=""/>
      <w:lvlJc w:val="left"/>
      <w:pPr>
        <w:ind w:left="720" w:hanging="360"/>
      </w:pPr>
      <w:rPr>
        <w:rFonts w:ascii="Wingdings" w:hAnsi="Wingdings" w:hint="default"/>
        <w:b/>
        <w:color w:val="948A54" w:themeColor="background2" w:themeShade="8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2CA56472"/>
    <w:multiLevelType w:val="hybridMultilevel"/>
    <w:tmpl w:val="673E1E38"/>
    <w:lvl w:ilvl="0" w:tplc="9AE26652">
      <w:start w:val="5"/>
      <w:numFmt w:val="bullet"/>
      <w:lvlText w:val=""/>
      <w:lvlJc w:val="left"/>
      <w:pPr>
        <w:ind w:left="720" w:hanging="360"/>
      </w:pPr>
      <w:rPr>
        <w:rFonts w:ascii="Wingdings" w:hAnsi="Wingdings" w:hint="default"/>
        <w:color w:val="948A54" w:themeColor="background2" w:themeShade="8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328013D1"/>
    <w:multiLevelType w:val="hybridMultilevel"/>
    <w:tmpl w:val="CF7C67CC"/>
    <w:lvl w:ilvl="0" w:tplc="D46E0C64">
      <w:start w:val="8"/>
      <w:numFmt w:val="bullet"/>
      <w:lvlText w:val=""/>
      <w:lvlPicBulletId w:val="0"/>
      <w:lvlJc w:val="left"/>
      <w:pPr>
        <w:tabs>
          <w:tab w:val="num" w:pos="720"/>
        </w:tabs>
        <w:ind w:left="720" w:hanging="360"/>
      </w:pPr>
      <w:rPr>
        <w:rFonts w:ascii="Symbol" w:eastAsia="Times New Roman"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nsid w:val="3FCE70CD"/>
    <w:multiLevelType w:val="hybridMultilevel"/>
    <w:tmpl w:val="09EE485A"/>
    <w:lvl w:ilvl="0" w:tplc="0C0A0015">
      <w:start w:val="1"/>
      <w:numFmt w:val="upperLetter"/>
      <w:lvlText w:val="%1."/>
      <w:lvlJc w:val="left"/>
      <w:pPr>
        <w:ind w:left="720" w:hanging="360"/>
      </w:pPr>
      <w:rPr>
        <w:rFonts w:hint="default"/>
      </w:rPr>
    </w:lvl>
    <w:lvl w:ilvl="1" w:tplc="9AE26652">
      <w:start w:val="5"/>
      <w:numFmt w:val="bullet"/>
      <w:lvlText w:val=""/>
      <w:lvlJc w:val="left"/>
      <w:pPr>
        <w:ind w:left="1440" w:hanging="360"/>
      </w:pPr>
      <w:rPr>
        <w:rFonts w:ascii="Wingdings" w:hAnsi="Wingdings" w:hint="default"/>
        <w:color w:val="948A54" w:themeColor="background2" w:themeShade="80"/>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40EA1801"/>
    <w:multiLevelType w:val="hybridMultilevel"/>
    <w:tmpl w:val="362C9450"/>
    <w:lvl w:ilvl="0" w:tplc="9AE26652">
      <w:start w:val="5"/>
      <w:numFmt w:val="bullet"/>
      <w:lvlText w:val=""/>
      <w:lvlJc w:val="left"/>
      <w:pPr>
        <w:ind w:left="720" w:hanging="360"/>
      </w:pPr>
      <w:rPr>
        <w:rFonts w:ascii="Wingdings" w:hAnsi="Wingdings" w:hint="default"/>
        <w:color w:val="948A54" w:themeColor="background2" w:themeShade="8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41EE0BBE"/>
    <w:multiLevelType w:val="hybridMultilevel"/>
    <w:tmpl w:val="37121F4E"/>
    <w:lvl w:ilvl="0" w:tplc="9AE26652">
      <w:start w:val="5"/>
      <w:numFmt w:val="bullet"/>
      <w:lvlText w:val=""/>
      <w:lvlJc w:val="left"/>
      <w:pPr>
        <w:ind w:left="720" w:hanging="360"/>
      </w:pPr>
      <w:rPr>
        <w:rFonts w:ascii="Wingdings" w:hAnsi="Wingdings" w:hint="default"/>
        <w:color w:val="948A54" w:themeColor="background2" w:themeShade="80"/>
      </w:rPr>
    </w:lvl>
    <w:lvl w:ilvl="1" w:tplc="340C38C4">
      <w:start w:val="3"/>
      <w:numFmt w:val="bullet"/>
      <w:lvlText w:val="•"/>
      <w:lvlJc w:val="left"/>
      <w:pPr>
        <w:ind w:left="1785" w:hanging="705"/>
      </w:pPr>
      <w:rPr>
        <w:rFonts w:ascii="Calibri" w:eastAsiaTheme="minorHAnsi" w:hAnsi="Calibri" w:cs="Aria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42381ABF"/>
    <w:multiLevelType w:val="hybridMultilevel"/>
    <w:tmpl w:val="AC84D4D2"/>
    <w:lvl w:ilvl="0" w:tplc="0C0A0015">
      <w:start w:val="1"/>
      <w:numFmt w:val="upperLetter"/>
      <w:lvlText w:val="%1."/>
      <w:lvlJc w:val="left"/>
      <w:pPr>
        <w:tabs>
          <w:tab w:val="num" w:pos="720"/>
        </w:tabs>
        <w:ind w:left="720" w:hanging="360"/>
      </w:pPr>
    </w:lvl>
    <w:lvl w:ilvl="1" w:tplc="0C0A0005">
      <w:start w:val="1"/>
      <w:numFmt w:val="bullet"/>
      <w:lvlText w:val=""/>
      <w:lvlJc w:val="left"/>
      <w:pPr>
        <w:tabs>
          <w:tab w:val="num" w:pos="1440"/>
        </w:tabs>
        <w:ind w:left="1440" w:hanging="360"/>
      </w:pPr>
      <w:rPr>
        <w:rFonts w:ascii="Wingdings" w:hAnsi="Wingdings" w:hint="default"/>
      </w:rPr>
    </w:lvl>
    <w:lvl w:ilvl="2" w:tplc="0C0A0019">
      <w:start w:val="1"/>
      <w:numFmt w:val="lowerLetter"/>
      <w:lvlText w:val="%3."/>
      <w:lvlJc w:val="lef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16">
    <w:nsid w:val="431D6719"/>
    <w:multiLevelType w:val="hybridMultilevel"/>
    <w:tmpl w:val="4C6AF7D8"/>
    <w:lvl w:ilvl="0" w:tplc="9AE26652">
      <w:start w:val="5"/>
      <w:numFmt w:val="bullet"/>
      <w:lvlText w:val=""/>
      <w:lvlJc w:val="left"/>
      <w:pPr>
        <w:tabs>
          <w:tab w:val="num" w:pos="1140"/>
        </w:tabs>
        <w:ind w:left="1140" w:hanging="420"/>
      </w:pPr>
      <w:rPr>
        <w:rFonts w:ascii="Wingdings" w:hAnsi="Wingdings" w:hint="default"/>
        <w:color w:val="948A54" w:themeColor="background2" w:themeShade="80"/>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7">
    <w:nsid w:val="44B230CE"/>
    <w:multiLevelType w:val="hybridMultilevel"/>
    <w:tmpl w:val="05F8561E"/>
    <w:lvl w:ilvl="0" w:tplc="9AE26652">
      <w:start w:val="5"/>
      <w:numFmt w:val="bullet"/>
      <w:lvlText w:val=""/>
      <w:lvlJc w:val="left"/>
      <w:pPr>
        <w:ind w:left="720" w:hanging="360"/>
      </w:pPr>
      <w:rPr>
        <w:rFonts w:ascii="Wingdings" w:hAnsi="Wingdings" w:hint="default"/>
        <w:color w:val="948A54" w:themeColor="background2" w:themeShade="80"/>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45882525"/>
    <w:multiLevelType w:val="hybridMultilevel"/>
    <w:tmpl w:val="64DE059A"/>
    <w:lvl w:ilvl="0" w:tplc="9AE26652">
      <w:start w:val="5"/>
      <w:numFmt w:val="bullet"/>
      <w:lvlText w:val=""/>
      <w:lvlJc w:val="left"/>
      <w:pPr>
        <w:ind w:left="720" w:hanging="360"/>
      </w:pPr>
      <w:rPr>
        <w:rFonts w:ascii="Wingdings" w:hAnsi="Wingdings" w:hint="default"/>
        <w:color w:val="948A54" w:themeColor="background2" w:themeShade="8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47BA6C74"/>
    <w:multiLevelType w:val="hybridMultilevel"/>
    <w:tmpl w:val="B5CE20DE"/>
    <w:lvl w:ilvl="0" w:tplc="9AE26652">
      <w:start w:val="5"/>
      <w:numFmt w:val="bullet"/>
      <w:lvlText w:val=""/>
      <w:lvlJc w:val="left"/>
      <w:pPr>
        <w:ind w:left="720" w:hanging="360"/>
      </w:pPr>
      <w:rPr>
        <w:rFonts w:ascii="Wingdings" w:hAnsi="Wingdings" w:hint="default"/>
        <w:color w:val="948A54" w:themeColor="background2" w:themeShade="8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488C5635"/>
    <w:multiLevelType w:val="hybridMultilevel"/>
    <w:tmpl w:val="EC2CDCB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4A4E69F8"/>
    <w:multiLevelType w:val="hybridMultilevel"/>
    <w:tmpl w:val="D522396E"/>
    <w:lvl w:ilvl="0" w:tplc="B1208E70">
      <w:numFmt w:val="bullet"/>
      <w:lvlText w:val="-"/>
      <w:lvlJc w:val="left"/>
      <w:pPr>
        <w:ind w:left="720" w:hanging="360"/>
      </w:pPr>
      <w:rPr>
        <w:rFonts w:ascii="Calibri" w:eastAsia="Times New Roman" w:hAnsi="Calibri"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4FBE6BA7"/>
    <w:multiLevelType w:val="hybridMultilevel"/>
    <w:tmpl w:val="5DE0BAB0"/>
    <w:lvl w:ilvl="0" w:tplc="0C0A0001">
      <w:start w:val="1"/>
      <w:numFmt w:val="bullet"/>
      <w:lvlText w:val=""/>
      <w:lvlJc w:val="left"/>
      <w:pPr>
        <w:tabs>
          <w:tab w:val="num" w:pos="720"/>
        </w:tabs>
        <w:ind w:left="72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3">
    <w:nsid w:val="507905D6"/>
    <w:multiLevelType w:val="hybridMultilevel"/>
    <w:tmpl w:val="1BDE9510"/>
    <w:lvl w:ilvl="0" w:tplc="9AE26652">
      <w:start w:val="5"/>
      <w:numFmt w:val="bullet"/>
      <w:lvlText w:val=""/>
      <w:lvlJc w:val="left"/>
      <w:pPr>
        <w:ind w:left="720" w:hanging="360"/>
      </w:pPr>
      <w:rPr>
        <w:rFonts w:ascii="Wingdings" w:hAnsi="Wingdings" w:hint="default"/>
        <w:color w:val="948A54" w:themeColor="background2" w:themeShade="8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55240BDD"/>
    <w:multiLevelType w:val="hybridMultilevel"/>
    <w:tmpl w:val="7B3E54EE"/>
    <w:lvl w:ilvl="0" w:tplc="9AE26652">
      <w:start w:val="5"/>
      <w:numFmt w:val="bullet"/>
      <w:lvlText w:val=""/>
      <w:lvlJc w:val="left"/>
      <w:pPr>
        <w:ind w:left="720" w:hanging="360"/>
      </w:pPr>
      <w:rPr>
        <w:rFonts w:ascii="Wingdings" w:hAnsi="Wingdings" w:hint="default"/>
        <w:color w:val="948A54" w:themeColor="background2" w:themeShade="8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598172BA"/>
    <w:multiLevelType w:val="hybridMultilevel"/>
    <w:tmpl w:val="4510C818"/>
    <w:lvl w:ilvl="0" w:tplc="9AE26652">
      <w:start w:val="5"/>
      <w:numFmt w:val="bullet"/>
      <w:lvlText w:val=""/>
      <w:lvlJc w:val="left"/>
      <w:pPr>
        <w:ind w:left="720" w:hanging="360"/>
      </w:pPr>
      <w:rPr>
        <w:rFonts w:ascii="Wingdings" w:hAnsi="Wingdings" w:hint="default"/>
        <w:color w:val="948A54" w:themeColor="background2" w:themeShade="8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6A4933CE"/>
    <w:multiLevelType w:val="hybridMultilevel"/>
    <w:tmpl w:val="788AC7D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6A4A5A2F"/>
    <w:multiLevelType w:val="hybridMultilevel"/>
    <w:tmpl w:val="0E80A894"/>
    <w:lvl w:ilvl="0" w:tplc="68C862BA">
      <w:start w:val="1"/>
      <w:numFmt w:val="decimal"/>
      <w:lvlText w:val="%1."/>
      <w:lvlJc w:val="left"/>
      <w:pPr>
        <w:ind w:left="1065" w:hanging="70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73BA74BD"/>
    <w:multiLevelType w:val="hybridMultilevel"/>
    <w:tmpl w:val="8B0AA0B4"/>
    <w:lvl w:ilvl="0" w:tplc="9AE26652">
      <w:start w:val="5"/>
      <w:numFmt w:val="bullet"/>
      <w:lvlText w:val=""/>
      <w:lvlJc w:val="left"/>
      <w:pPr>
        <w:ind w:left="720" w:hanging="360"/>
      </w:pPr>
      <w:rPr>
        <w:rFonts w:ascii="Wingdings" w:hAnsi="Wingdings" w:hint="default"/>
        <w:color w:val="948A54" w:themeColor="background2" w:themeShade="8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74117169"/>
    <w:multiLevelType w:val="hybridMultilevel"/>
    <w:tmpl w:val="D3946FC0"/>
    <w:lvl w:ilvl="0" w:tplc="0FF0CF86">
      <w:numFmt w:val="bullet"/>
      <w:lvlText w:val="-"/>
      <w:lvlJc w:val="left"/>
      <w:pPr>
        <w:tabs>
          <w:tab w:val="num" w:pos="720"/>
        </w:tabs>
        <w:ind w:left="720" w:hanging="360"/>
      </w:pPr>
      <w:rPr>
        <w:rFonts w:ascii="Arial" w:eastAsia="Times New Roman" w:hAnsi="Arial" w:cs="Aria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0">
    <w:nsid w:val="7BC4571A"/>
    <w:multiLevelType w:val="hybridMultilevel"/>
    <w:tmpl w:val="7F92AB2A"/>
    <w:lvl w:ilvl="0" w:tplc="9AE26652">
      <w:start w:val="5"/>
      <w:numFmt w:val="bullet"/>
      <w:lvlText w:val=""/>
      <w:lvlJc w:val="left"/>
      <w:pPr>
        <w:ind w:left="720" w:hanging="360"/>
      </w:pPr>
      <w:rPr>
        <w:rFonts w:ascii="Wingdings" w:hAnsi="Wingdings" w:hint="default"/>
        <w:color w:val="948A54" w:themeColor="background2" w:themeShade="8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7E932A6E"/>
    <w:multiLevelType w:val="hybridMultilevel"/>
    <w:tmpl w:val="7A56950C"/>
    <w:lvl w:ilvl="0" w:tplc="287C7008">
      <w:numFmt w:val="bullet"/>
      <w:lvlText w:val="-"/>
      <w:lvlJc w:val="left"/>
      <w:pPr>
        <w:ind w:left="720" w:hanging="360"/>
      </w:pPr>
      <w:rPr>
        <w:rFonts w:ascii="Calibri" w:eastAsia="Times New Roman" w:hAnsi="Calibri"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7F8159FA"/>
    <w:multiLevelType w:val="hybridMultilevel"/>
    <w:tmpl w:val="2ECCCAC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7F967B75"/>
    <w:multiLevelType w:val="hybridMultilevel"/>
    <w:tmpl w:val="00B0DE64"/>
    <w:lvl w:ilvl="0" w:tplc="EDAA4706">
      <w:start w:val="1"/>
      <w:numFmt w:val="bullet"/>
      <w:lvlText w:val="-"/>
      <w:lvlJc w:val="left"/>
      <w:pPr>
        <w:tabs>
          <w:tab w:val="num" w:pos="1065"/>
        </w:tabs>
        <w:ind w:left="1065" w:hanging="360"/>
      </w:pPr>
      <w:rPr>
        <w:rFonts w:ascii="Arial" w:eastAsia="Times New Roman" w:hAnsi="Arial" w:cs="Arial" w:hint="default"/>
      </w:rPr>
    </w:lvl>
    <w:lvl w:ilvl="1" w:tplc="0C0A0003">
      <w:start w:val="1"/>
      <w:numFmt w:val="bullet"/>
      <w:lvlText w:val="o"/>
      <w:lvlJc w:val="left"/>
      <w:pPr>
        <w:tabs>
          <w:tab w:val="num" w:pos="1785"/>
        </w:tabs>
        <w:ind w:left="1785" w:hanging="360"/>
      </w:pPr>
      <w:rPr>
        <w:rFonts w:ascii="Courier New" w:hAnsi="Courier New" w:cs="Courier New" w:hint="default"/>
      </w:rPr>
    </w:lvl>
    <w:lvl w:ilvl="2" w:tplc="0C0A0005">
      <w:start w:val="1"/>
      <w:numFmt w:val="bullet"/>
      <w:lvlText w:val=""/>
      <w:lvlJc w:val="left"/>
      <w:pPr>
        <w:tabs>
          <w:tab w:val="num" w:pos="2505"/>
        </w:tabs>
        <w:ind w:left="2505" w:hanging="360"/>
      </w:pPr>
      <w:rPr>
        <w:rFonts w:ascii="Wingdings" w:hAnsi="Wingdings" w:hint="default"/>
      </w:rPr>
    </w:lvl>
    <w:lvl w:ilvl="3" w:tplc="0C0A0001">
      <w:start w:val="1"/>
      <w:numFmt w:val="bullet"/>
      <w:lvlText w:val=""/>
      <w:lvlJc w:val="left"/>
      <w:pPr>
        <w:tabs>
          <w:tab w:val="num" w:pos="3225"/>
        </w:tabs>
        <w:ind w:left="3225" w:hanging="360"/>
      </w:pPr>
      <w:rPr>
        <w:rFonts w:ascii="Symbol" w:hAnsi="Symbol" w:hint="default"/>
      </w:rPr>
    </w:lvl>
    <w:lvl w:ilvl="4" w:tplc="0C0A0003">
      <w:start w:val="1"/>
      <w:numFmt w:val="bullet"/>
      <w:lvlText w:val="o"/>
      <w:lvlJc w:val="left"/>
      <w:pPr>
        <w:tabs>
          <w:tab w:val="num" w:pos="3945"/>
        </w:tabs>
        <w:ind w:left="3945" w:hanging="360"/>
      </w:pPr>
      <w:rPr>
        <w:rFonts w:ascii="Courier New" w:hAnsi="Courier New" w:cs="Courier New" w:hint="default"/>
      </w:rPr>
    </w:lvl>
    <w:lvl w:ilvl="5" w:tplc="0C0A0005">
      <w:start w:val="1"/>
      <w:numFmt w:val="bullet"/>
      <w:lvlText w:val=""/>
      <w:lvlJc w:val="left"/>
      <w:pPr>
        <w:tabs>
          <w:tab w:val="num" w:pos="4665"/>
        </w:tabs>
        <w:ind w:left="4665" w:hanging="360"/>
      </w:pPr>
      <w:rPr>
        <w:rFonts w:ascii="Wingdings" w:hAnsi="Wingdings" w:hint="default"/>
      </w:rPr>
    </w:lvl>
    <w:lvl w:ilvl="6" w:tplc="0C0A0001">
      <w:start w:val="1"/>
      <w:numFmt w:val="bullet"/>
      <w:lvlText w:val=""/>
      <w:lvlJc w:val="left"/>
      <w:pPr>
        <w:tabs>
          <w:tab w:val="num" w:pos="5385"/>
        </w:tabs>
        <w:ind w:left="5385" w:hanging="360"/>
      </w:pPr>
      <w:rPr>
        <w:rFonts w:ascii="Symbol" w:hAnsi="Symbol" w:hint="default"/>
      </w:rPr>
    </w:lvl>
    <w:lvl w:ilvl="7" w:tplc="0C0A0003">
      <w:start w:val="1"/>
      <w:numFmt w:val="bullet"/>
      <w:lvlText w:val="o"/>
      <w:lvlJc w:val="left"/>
      <w:pPr>
        <w:tabs>
          <w:tab w:val="num" w:pos="6105"/>
        </w:tabs>
        <w:ind w:left="6105" w:hanging="360"/>
      </w:pPr>
      <w:rPr>
        <w:rFonts w:ascii="Courier New" w:hAnsi="Courier New" w:cs="Courier New" w:hint="default"/>
      </w:rPr>
    </w:lvl>
    <w:lvl w:ilvl="8" w:tplc="0C0A0005">
      <w:start w:val="1"/>
      <w:numFmt w:val="bullet"/>
      <w:lvlText w:val=""/>
      <w:lvlJc w:val="left"/>
      <w:pPr>
        <w:tabs>
          <w:tab w:val="num" w:pos="6825"/>
        </w:tabs>
        <w:ind w:left="6825" w:hanging="360"/>
      </w:pPr>
      <w:rPr>
        <w:rFonts w:ascii="Wingdings" w:hAnsi="Wingdings" w:hint="default"/>
      </w:rPr>
    </w:lvl>
  </w:abstractNum>
  <w:num w:numId="1">
    <w:abstractNumId w:val="2"/>
  </w:num>
  <w:num w:numId="2">
    <w:abstractNumId w:val="18"/>
  </w:num>
  <w:num w:numId="3">
    <w:abstractNumId w:val="13"/>
  </w:num>
  <w:num w:numId="4">
    <w:abstractNumId w:val="12"/>
  </w:num>
  <w:num w:numId="5">
    <w:abstractNumId w:val="29"/>
  </w:num>
  <w:num w:numId="6">
    <w:abstractNumId w:val="32"/>
  </w:num>
  <w:num w:numId="7">
    <w:abstractNumId w:val="11"/>
  </w:num>
  <w:num w:numId="8">
    <w:abstractNumId w:val="22"/>
  </w:num>
  <w:num w:numId="9">
    <w:abstractNumId w:val="26"/>
  </w:num>
  <w:num w:numId="10">
    <w:abstractNumId w:val="33"/>
  </w:num>
  <w:num w:numId="11">
    <w:abstractNumId w:val="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num>
  <w:num w:numId="13">
    <w:abstractNumId w:val="15"/>
  </w:num>
  <w:num w:numId="14">
    <w:abstractNumId w:val="6"/>
  </w:num>
  <w:num w:numId="15">
    <w:abstractNumId w:val="16"/>
  </w:num>
  <w:num w:numId="16">
    <w:abstractNumId w:val="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num>
  <w:num w:numId="18">
    <w:abstractNumId w:val="9"/>
  </w:num>
  <w:num w:numId="19">
    <w:abstractNumId w:val="16"/>
  </w:num>
  <w:num w:numId="20">
    <w:abstractNumId w:val="25"/>
  </w:num>
  <w:num w:numId="21">
    <w:abstractNumId w:val="7"/>
  </w:num>
  <w:num w:numId="22">
    <w:abstractNumId w:val="18"/>
  </w:num>
  <w:num w:numId="23">
    <w:abstractNumId w:val="13"/>
  </w:num>
  <w:num w:numId="24">
    <w:abstractNumId w:val="24"/>
  </w:num>
  <w:num w:numId="25">
    <w:abstractNumId w:val="20"/>
  </w:num>
  <w:num w:numId="26">
    <w:abstractNumId w:val="30"/>
  </w:num>
  <w:num w:numId="27">
    <w:abstractNumId w:val="4"/>
  </w:num>
  <w:num w:numId="28">
    <w:abstractNumId w:val="10"/>
  </w:num>
  <w:num w:numId="29">
    <w:abstractNumId w:val="1"/>
  </w:num>
  <w:num w:numId="30">
    <w:abstractNumId w:val="31"/>
  </w:num>
  <w:num w:numId="31">
    <w:abstractNumId w:val="21"/>
  </w:num>
  <w:num w:numId="32">
    <w:abstractNumId w:val="14"/>
  </w:num>
  <w:num w:numId="33">
    <w:abstractNumId w:val="27"/>
  </w:num>
  <w:num w:numId="34">
    <w:abstractNumId w:val="23"/>
  </w:num>
  <w:num w:numId="35">
    <w:abstractNumId w:val="3"/>
  </w:num>
  <w:num w:numId="36">
    <w:abstractNumId w:val="17"/>
  </w:num>
  <w:num w:numId="37">
    <w:abstractNumId w:val="5"/>
  </w:num>
  <w:num w:numId="38">
    <w:abstractNumId w:val="19"/>
  </w:num>
  <w:num w:numId="39">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hyphenationZone w:val="425"/>
  <w:drawingGridHorizontalSpacing w:val="110"/>
  <w:displayHorizontalDrawingGridEvery w:val="2"/>
  <w:characterSpacingControl w:val="doNotCompress"/>
  <w:hdrShapeDefaults>
    <o:shapedefaults v:ext="edit" spidmax="4098"/>
  </w:hdrShapeDefaults>
  <w:footnotePr>
    <w:footnote w:id="-1"/>
    <w:footnote w:id="0"/>
  </w:footnotePr>
  <w:endnotePr>
    <w:endnote w:id="-1"/>
    <w:endnote w:id="0"/>
  </w:endnotePr>
  <w:compat/>
  <w:rsids>
    <w:rsidRoot w:val="007A00BA"/>
    <w:rsid w:val="000031BA"/>
    <w:rsid w:val="00014EC4"/>
    <w:rsid w:val="00017CDE"/>
    <w:rsid w:val="000312F9"/>
    <w:rsid w:val="00061544"/>
    <w:rsid w:val="00061BE5"/>
    <w:rsid w:val="00061E9C"/>
    <w:rsid w:val="00081DE6"/>
    <w:rsid w:val="000820A5"/>
    <w:rsid w:val="000B236B"/>
    <w:rsid w:val="000C1DFF"/>
    <w:rsid w:val="000C2A41"/>
    <w:rsid w:val="000D473B"/>
    <w:rsid w:val="00171E4F"/>
    <w:rsid w:val="0017204A"/>
    <w:rsid w:val="00172474"/>
    <w:rsid w:val="00181EC6"/>
    <w:rsid w:val="00184FFE"/>
    <w:rsid w:val="001851D0"/>
    <w:rsid w:val="001A6067"/>
    <w:rsid w:val="001D63C8"/>
    <w:rsid w:val="001D7210"/>
    <w:rsid w:val="001F47F2"/>
    <w:rsid w:val="001F7359"/>
    <w:rsid w:val="00202623"/>
    <w:rsid w:val="00211B17"/>
    <w:rsid w:val="002173E4"/>
    <w:rsid w:val="00297138"/>
    <w:rsid w:val="002E3C49"/>
    <w:rsid w:val="00317C69"/>
    <w:rsid w:val="0035076B"/>
    <w:rsid w:val="00353B99"/>
    <w:rsid w:val="00384AC7"/>
    <w:rsid w:val="003C33CC"/>
    <w:rsid w:val="003C7745"/>
    <w:rsid w:val="003D0731"/>
    <w:rsid w:val="003D30F6"/>
    <w:rsid w:val="003E5C5C"/>
    <w:rsid w:val="003F2654"/>
    <w:rsid w:val="00435AE8"/>
    <w:rsid w:val="004961AD"/>
    <w:rsid w:val="004B7859"/>
    <w:rsid w:val="004C49FE"/>
    <w:rsid w:val="004C6186"/>
    <w:rsid w:val="004D21D9"/>
    <w:rsid w:val="004E6F2D"/>
    <w:rsid w:val="005320EC"/>
    <w:rsid w:val="00547751"/>
    <w:rsid w:val="00551F2F"/>
    <w:rsid w:val="00581E3A"/>
    <w:rsid w:val="00596935"/>
    <w:rsid w:val="005D6438"/>
    <w:rsid w:val="005E471C"/>
    <w:rsid w:val="005E61A0"/>
    <w:rsid w:val="005F2FCA"/>
    <w:rsid w:val="00606149"/>
    <w:rsid w:val="00612A2B"/>
    <w:rsid w:val="00613047"/>
    <w:rsid w:val="00617031"/>
    <w:rsid w:val="00665AB2"/>
    <w:rsid w:val="00665D98"/>
    <w:rsid w:val="006C545D"/>
    <w:rsid w:val="006E6866"/>
    <w:rsid w:val="00730312"/>
    <w:rsid w:val="007627A6"/>
    <w:rsid w:val="00764BD1"/>
    <w:rsid w:val="007A00BA"/>
    <w:rsid w:val="007A428C"/>
    <w:rsid w:val="007B081B"/>
    <w:rsid w:val="007C35D5"/>
    <w:rsid w:val="007F2336"/>
    <w:rsid w:val="007F28F3"/>
    <w:rsid w:val="007F2ED2"/>
    <w:rsid w:val="007F7A46"/>
    <w:rsid w:val="008270E8"/>
    <w:rsid w:val="008314AA"/>
    <w:rsid w:val="0083396B"/>
    <w:rsid w:val="008549D4"/>
    <w:rsid w:val="008804FF"/>
    <w:rsid w:val="00881748"/>
    <w:rsid w:val="008B2139"/>
    <w:rsid w:val="008D0E60"/>
    <w:rsid w:val="008E6143"/>
    <w:rsid w:val="00901A41"/>
    <w:rsid w:val="009215AD"/>
    <w:rsid w:val="00922DF5"/>
    <w:rsid w:val="00936312"/>
    <w:rsid w:val="009564BF"/>
    <w:rsid w:val="00957C3F"/>
    <w:rsid w:val="00964FC8"/>
    <w:rsid w:val="00965861"/>
    <w:rsid w:val="00967874"/>
    <w:rsid w:val="009B087B"/>
    <w:rsid w:val="009E4C7B"/>
    <w:rsid w:val="009E4FBC"/>
    <w:rsid w:val="00A17449"/>
    <w:rsid w:val="00A2709C"/>
    <w:rsid w:val="00A85867"/>
    <w:rsid w:val="00AE14CC"/>
    <w:rsid w:val="00B65B16"/>
    <w:rsid w:val="00B96C39"/>
    <w:rsid w:val="00B97475"/>
    <w:rsid w:val="00BA4369"/>
    <w:rsid w:val="00BB0EDA"/>
    <w:rsid w:val="00BB667D"/>
    <w:rsid w:val="00BF4521"/>
    <w:rsid w:val="00C40532"/>
    <w:rsid w:val="00C43AD9"/>
    <w:rsid w:val="00C54155"/>
    <w:rsid w:val="00C6244E"/>
    <w:rsid w:val="00C6755A"/>
    <w:rsid w:val="00C67A5B"/>
    <w:rsid w:val="00C948A4"/>
    <w:rsid w:val="00CD4210"/>
    <w:rsid w:val="00CF3918"/>
    <w:rsid w:val="00D25FB1"/>
    <w:rsid w:val="00D32263"/>
    <w:rsid w:val="00D5649F"/>
    <w:rsid w:val="00D77DB7"/>
    <w:rsid w:val="00DB4063"/>
    <w:rsid w:val="00DB7787"/>
    <w:rsid w:val="00DC79BD"/>
    <w:rsid w:val="00E63C60"/>
    <w:rsid w:val="00E81854"/>
    <w:rsid w:val="00E979D9"/>
    <w:rsid w:val="00EB176F"/>
    <w:rsid w:val="00ED1973"/>
    <w:rsid w:val="00F01A21"/>
    <w:rsid w:val="00F11349"/>
    <w:rsid w:val="00F370F5"/>
    <w:rsid w:val="00F63ABC"/>
    <w:rsid w:val="00F83BAF"/>
    <w:rsid w:val="00F87F92"/>
    <w:rsid w:val="00FA56DA"/>
    <w:rsid w:val="00FA61D6"/>
    <w:rsid w:val="00FC4E48"/>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2FCA"/>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nhideWhenUsed/>
    <w:rsid w:val="007A00BA"/>
    <w:pPr>
      <w:spacing w:before="100" w:beforeAutospacing="1" w:after="119" w:line="240" w:lineRule="auto"/>
    </w:pPr>
    <w:rPr>
      <w:rFonts w:ascii="Times New Roman" w:eastAsia="Times New Roman" w:hAnsi="Times New Roman" w:cs="Times New Roman"/>
      <w:sz w:val="24"/>
      <w:szCs w:val="24"/>
      <w:lang w:eastAsia="es-ES"/>
    </w:rPr>
  </w:style>
  <w:style w:type="paragraph" w:styleId="Prrafodelista">
    <w:name w:val="List Paragraph"/>
    <w:basedOn w:val="Normal"/>
    <w:uiPriority w:val="34"/>
    <w:qFormat/>
    <w:rsid w:val="007A00BA"/>
    <w:pPr>
      <w:ind w:left="720"/>
      <w:contextualSpacing/>
    </w:pPr>
    <w:rPr>
      <w:rFonts w:eastAsiaTheme="minorEastAsia"/>
      <w:lang w:eastAsia="es-ES"/>
    </w:rPr>
  </w:style>
  <w:style w:type="paragraph" w:customStyle="1" w:styleId="western">
    <w:name w:val="western"/>
    <w:basedOn w:val="Normal"/>
    <w:rsid w:val="00FA61D6"/>
    <w:pPr>
      <w:spacing w:before="100" w:beforeAutospacing="1" w:after="119" w:line="240" w:lineRule="auto"/>
    </w:pPr>
    <w:rPr>
      <w:rFonts w:ascii="Times New Roman" w:eastAsia="Times New Roman" w:hAnsi="Times New Roman" w:cs="Times New Roman"/>
      <w:color w:val="000000"/>
      <w:sz w:val="24"/>
      <w:szCs w:val="24"/>
      <w:lang w:eastAsia="es-ES"/>
    </w:rPr>
  </w:style>
  <w:style w:type="paragraph" w:styleId="Textoindependiente">
    <w:name w:val="Body Text"/>
    <w:basedOn w:val="Normal"/>
    <w:link w:val="TextoindependienteCar"/>
    <w:semiHidden/>
    <w:unhideWhenUsed/>
    <w:rsid w:val="00613047"/>
    <w:pPr>
      <w:spacing w:after="120" w:line="240" w:lineRule="auto"/>
    </w:pPr>
    <w:rPr>
      <w:rFonts w:ascii="Times New Roman" w:eastAsia="Times New Roman" w:hAnsi="Times New Roman" w:cs="Times New Roman"/>
      <w:sz w:val="24"/>
      <w:szCs w:val="24"/>
      <w:lang w:eastAsia="es-ES"/>
    </w:rPr>
  </w:style>
  <w:style w:type="character" w:customStyle="1" w:styleId="TextoindependienteCar">
    <w:name w:val="Texto independiente Car"/>
    <w:basedOn w:val="Fuentedeprrafopredeter"/>
    <w:link w:val="Textoindependiente"/>
    <w:semiHidden/>
    <w:rsid w:val="00613047"/>
    <w:rPr>
      <w:rFonts w:ascii="Times New Roman" w:eastAsia="Times New Roman" w:hAnsi="Times New Roman" w:cs="Times New Roman"/>
      <w:sz w:val="24"/>
      <w:szCs w:val="24"/>
      <w:lang w:eastAsia="es-ES"/>
    </w:rPr>
  </w:style>
  <w:style w:type="paragraph" w:styleId="Encabezado">
    <w:name w:val="header"/>
    <w:basedOn w:val="Normal"/>
    <w:link w:val="EncabezadoCar"/>
    <w:uiPriority w:val="99"/>
    <w:unhideWhenUsed/>
    <w:rsid w:val="008D0E6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D0E60"/>
  </w:style>
  <w:style w:type="paragraph" w:styleId="Piedepgina">
    <w:name w:val="footer"/>
    <w:basedOn w:val="Normal"/>
    <w:link w:val="PiedepginaCar"/>
    <w:uiPriority w:val="99"/>
    <w:unhideWhenUsed/>
    <w:rsid w:val="008D0E6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D0E60"/>
  </w:style>
  <w:style w:type="paragraph" w:styleId="Textodeglobo">
    <w:name w:val="Balloon Text"/>
    <w:basedOn w:val="Normal"/>
    <w:link w:val="TextodegloboCar"/>
    <w:uiPriority w:val="99"/>
    <w:semiHidden/>
    <w:unhideWhenUsed/>
    <w:rsid w:val="008804F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804FF"/>
    <w:rPr>
      <w:rFonts w:ascii="Tahoma" w:hAnsi="Tahoma" w:cs="Tahoma"/>
      <w:sz w:val="16"/>
      <w:szCs w:val="16"/>
    </w:rPr>
  </w:style>
  <w:style w:type="character" w:styleId="Refdecomentario">
    <w:name w:val="annotation reference"/>
    <w:basedOn w:val="Fuentedeprrafopredeter"/>
    <w:uiPriority w:val="99"/>
    <w:semiHidden/>
    <w:unhideWhenUsed/>
    <w:rsid w:val="00081DE6"/>
    <w:rPr>
      <w:sz w:val="16"/>
      <w:szCs w:val="16"/>
    </w:rPr>
  </w:style>
  <w:style w:type="paragraph" w:styleId="Textocomentario">
    <w:name w:val="annotation text"/>
    <w:basedOn w:val="Normal"/>
    <w:link w:val="TextocomentarioCar"/>
    <w:uiPriority w:val="99"/>
    <w:semiHidden/>
    <w:unhideWhenUsed/>
    <w:rsid w:val="00081DE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81DE6"/>
    <w:rPr>
      <w:sz w:val="20"/>
      <w:szCs w:val="20"/>
    </w:rPr>
  </w:style>
  <w:style w:type="paragraph" w:styleId="Asuntodelcomentario">
    <w:name w:val="annotation subject"/>
    <w:basedOn w:val="Textocomentario"/>
    <w:next w:val="Textocomentario"/>
    <w:link w:val="AsuntodelcomentarioCar"/>
    <w:uiPriority w:val="99"/>
    <w:semiHidden/>
    <w:unhideWhenUsed/>
    <w:rsid w:val="00081DE6"/>
    <w:rPr>
      <w:b/>
      <w:bCs/>
    </w:rPr>
  </w:style>
  <w:style w:type="character" w:customStyle="1" w:styleId="AsuntodelcomentarioCar">
    <w:name w:val="Asunto del comentario Car"/>
    <w:basedOn w:val="TextocomentarioCar"/>
    <w:link w:val="Asuntodelcomentario"/>
    <w:uiPriority w:val="99"/>
    <w:semiHidden/>
    <w:rsid w:val="00081DE6"/>
    <w:rPr>
      <w:b/>
      <w:bCs/>
      <w:sz w:val="20"/>
      <w:szCs w:val="20"/>
    </w:rPr>
  </w:style>
  <w:style w:type="character" w:styleId="Hipervnculo">
    <w:name w:val="Hyperlink"/>
    <w:basedOn w:val="Fuentedeprrafopredeter"/>
    <w:uiPriority w:val="99"/>
    <w:unhideWhenUsed/>
    <w:rsid w:val="00C948A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nhideWhenUsed/>
    <w:rsid w:val="007A00BA"/>
    <w:pPr>
      <w:spacing w:before="100" w:beforeAutospacing="1" w:after="119" w:line="240" w:lineRule="auto"/>
    </w:pPr>
    <w:rPr>
      <w:rFonts w:ascii="Times New Roman" w:eastAsia="Times New Roman" w:hAnsi="Times New Roman" w:cs="Times New Roman"/>
      <w:sz w:val="24"/>
      <w:szCs w:val="24"/>
      <w:lang w:eastAsia="es-ES"/>
    </w:rPr>
  </w:style>
  <w:style w:type="paragraph" w:styleId="Prrafodelista">
    <w:name w:val="List Paragraph"/>
    <w:basedOn w:val="Normal"/>
    <w:uiPriority w:val="34"/>
    <w:qFormat/>
    <w:rsid w:val="007A00BA"/>
    <w:pPr>
      <w:ind w:left="720"/>
      <w:contextualSpacing/>
    </w:pPr>
    <w:rPr>
      <w:rFonts w:eastAsiaTheme="minorEastAsia"/>
      <w:lang w:eastAsia="es-ES"/>
    </w:rPr>
  </w:style>
  <w:style w:type="paragraph" w:customStyle="1" w:styleId="western">
    <w:name w:val="western"/>
    <w:basedOn w:val="Normal"/>
    <w:rsid w:val="00FA61D6"/>
    <w:pPr>
      <w:spacing w:before="100" w:beforeAutospacing="1" w:after="119" w:line="240" w:lineRule="auto"/>
    </w:pPr>
    <w:rPr>
      <w:rFonts w:ascii="Times New Roman" w:eastAsia="Times New Roman" w:hAnsi="Times New Roman" w:cs="Times New Roman"/>
      <w:color w:val="000000"/>
      <w:sz w:val="24"/>
      <w:szCs w:val="24"/>
      <w:lang w:eastAsia="es-ES"/>
    </w:rPr>
  </w:style>
  <w:style w:type="paragraph" w:styleId="Textoindependiente">
    <w:name w:val="Body Text"/>
    <w:basedOn w:val="Normal"/>
    <w:link w:val="TextoindependienteCar"/>
    <w:semiHidden/>
    <w:unhideWhenUsed/>
    <w:rsid w:val="00613047"/>
    <w:pPr>
      <w:spacing w:after="120" w:line="240" w:lineRule="auto"/>
    </w:pPr>
    <w:rPr>
      <w:rFonts w:ascii="Times New Roman" w:eastAsia="Times New Roman" w:hAnsi="Times New Roman" w:cs="Times New Roman"/>
      <w:sz w:val="24"/>
      <w:szCs w:val="24"/>
      <w:lang w:eastAsia="es-ES"/>
    </w:rPr>
  </w:style>
  <w:style w:type="character" w:customStyle="1" w:styleId="TextoindependienteCar">
    <w:name w:val="Texto independiente Car"/>
    <w:basedOn w:val="Fuentedeprrafopredeter"/>
    <w:link w:val="Textoindependiente"/>
    <w:semiHidden/>
    <w:rsid w:val="00613047"/>
    <w:rPr>
      <w:rFonts w:ascii="Times New Roman" w:eastAsia="Times New Roman" w:hAnsi="Times New Roman" w:cs="Times New Roman"/>
      <w:sz w:val="24"/>
      <w:szCs w:val="24"/>
      <w:lang w:eastAsia="es-ES"/>
    </w:rPr>
  </w:style>
  <w:style w:type="paragraph" w:styleId="Encabezado">
    <w:name w:val="header"/>
    <w:basedOn w:val="Normal"/>
    <w:link w:val="EncabezadoCar"/>
    <w:uiPriority w:val="99"/>
    <w:unhideWhenUsed/>
    <w:rsid w:val="008D0E6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D0E60"/>
  </w:style>
  <w:style w:type="paragraph" w:styleId="Piedepgina">
    <w:name w:val="footer"/>
    <w:basedOn w:val="Normal"/>
    <w:link w:val="PiedepginaCar"/>
    <w:uiPriority w:val="99"/>
    <w:unhideWhenUsed/>
    <w:rsid w:val="008D0E6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D0E60"/>
  </w:style>
  <w:style w:type="paragraph" w:styleId="Textodeglobo">
    <w:name w:val="Balloon Text"/>
    <w:basedOn w:val="Normal"/>
    <w:link w:val="TextodegloboCar"/>
    <w:uiPriority w:val="99"/>
    <w:semiHidden/>
    <w:unhideWhenUsed/>
    <w:rsid w:val="008804F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804FF"/>
    <w:rPr>
      <w:rFonts w:ascii="Tahoma" w:hAnsi="Tahoma" w:cs="Tahoma"/>
      <w:sz w:val="16"/>
      <w:szCs w:val="16"/>
    </w:rPr>
  </w:style>
  <w:style w:type="character" w:styleId="Refdecomentario">
    <w:name w:val="annotation reference"/>
    <w:basedOn w:val="Fuentedeprrafopredeter"/>
    <w:uiPriority w:val="99"/>
    <w:semiHidden/>
    <w:unhideWhenUsed/>
    <w:rsid w:val="00081DE6"/>
    <w:rPr>
      <w:sz w:val="16"/>
      <w:szCs w:val="16"/>
    </w:rPr>
  </w:style>
  <w:style w:type="paragraph" w:styleId="Textocomentario">
    <w:name w:val="annotation text"/>
    <w:basedOn w:val="Normal"/>
    <w:link w:val="TextocomentarioCar"/>
    <w:uiPriority w:val="99"/>
    <w:semiHidden/>
    <w:unhideWhenUsed/>
    <w:rsid w:val="00081DE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81DE6"/>
    <w:rPr>
      <w:sz w:val="20"/>
      <w:szCs w:val="20"/>
    </w:rPr>
  </w:style>
  <w:style w:type="paragraph" w:styleId="Asuntodelcomentario">
    <w:name w:val="annotation subject"/>
    <w:basedOn w:val="Textocomentario"/>
    <w:next w:val="Textocomentario"/>
    <w:link w:val="AsuntodelcomentarioCar"/>
    <w:uiPriority w:val="99"/>
    <w:semiHidden/>
    <w:unhideWhenUsed/>
    <w:rsid w:val="00081DE6"/>
    <w:rPr>
      <w:b/>
      <w:bCs/>
    </w:rPr>
  </w:style>
  <w:style w:type="character" w:customStyle="1" w:styleId="AsuntodelcomentarioCar">
    <w:name w:val="Asunto del comentario Car"/>
    <w:basedOn w:val="TextocomentarioCar"/>
    <w:link w:val="Asuntodelcomentario"/>
    <w:uiPriority w:val="99"/>
    <w:semiHidden/>
    <w:rsid w:val="00081DE6"/>
    <w:rPr>
      <w:b/>
      <w:bCs/>
      <w:sz w:val="20"/>
      <w:szCs w:val="20"/>
    </w:rPr>
  </w:style>
  <w:style w:type="character" w:styleId="Hipervnculo">
    <w:name w:val="Hyperlink"/>
    <w:basedOn w:val="Fuentedeprrafopredeter"/>
    <w:uiPriority w:val="99"/>
    <w:unhideWhenUsed/>
    <w:rsid w:val="00C948A4"/>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54671526">
      <w:bodyDiv w:val="1"/>
      <w:marLeft w:val="0"/>
      <w:marRight w:val="0"/>
      <w:marTop w:val="0"/>
      <w:marBottom w:val="0"/>
      <w:divBdr>
        <w:top w:val="none" w:sz="0" w:space="0" w:color="auto"/>
        <w:left w:val="none" w:sz="0" w:space="0" w:color="auto"/>
        <w:bottom w:val="none" w:sz="0" w:space="0" w:color="auto"/>
        <w:right w:val="none" w:sz="0" w:space="0" w:color="auto"/>
      </w:divBdr>
    </w:div>
    <w:div w:id="561866481">
      <w:bodyDiv w:val="1"/>
      <w:marLeft w:val="0"/>
      <w:marRight w:val="0"/>
      <w:marTop w:val="0"/>
      <w:marBottom w:val="0"/>
      <w:divBdr>
        <w:top w:val="none" w:sz="0" w:space="0" w:color="auto"/>
        <w:left w:val="none" w:sz="0" w:space="0" w:color="auto"/>
        <w:bottom w:val="none" w:sz="0" w:space="0" w:color="auto"/>
        <w:right w:val="none" w:sz="0" w:space="0" w:color="auto"/>
      </w:divBdr>
    </w:div>
    <w:div w:id="576016750">
      <w:bodyDiv w:val="1"/>
      <w:marLeft w:val="0"/>
      <w:marRight w:val="0"/>
      <w:marTop w:val="0"/>
      <w:marBottom w:val="0"/>
      <w:divBdr>
        <w:top w:val="none" w:sz="0" w:space="0" w:color="auto"/>
        <w:left w:val="none" w:sz="0" w:space="0" w:color="auto"/>
        <w:bottom w:val="none" w:sz="0" w:space="0" w:color="auto"/>
        <w:right w:val="none" w:sz="0" w:space="0" w:color="auto"/>
      </w:divBdr>
    </w:div>
    <w:div w:id="617686725">
      <w:bodyDiv w:val="1"/>
      <w:marLeft w:val="0"/>
      <w:marRight w:val="0"/>
      <w:marTop w:val="0"/>
      <w:marBottom w:val="0"/>
      <w:divBdr>
        <w:top w:val="none" w:sz="0" w:space="0" w:color="auto"/>
        <w:left w:val="none" w:sz="0" w:space="0" w:color="auto"/>
        <w:bottom w:val="none" w:sz="0" w:space="0" w:color="auto"/>
        <w:right w:val="none" w:sz="0" w:space="0" w:color="auto"/>
      </w:divBdr>
    </w:div>
    <w:div w:id="799685691">
      <w:bodyDiv w:val="1"/>
      <w:marLeft w:val="0"/>
      <w:marRight w:val="0"/>
      <w:marTop w:val="0"/>
      <w:marBottom w:val="0"/>
      <w:divBdr>
        <w:top w:val="none" w:sz="0" w:space="0" w:color="auto"/>
        <w:left w:val="none" w:sz="0" w:space="0" w:color="auto"/>
        <w:bottom w:val="none" w:sz="0" w:space="0" w:color="auto"/>
        <w:right w:val="none" w:sz="0" w:space="0" w:color="auto"/>
      </w:divBdr>
    </w:div>
    <w:div w:id="911431011">
      <w:bodyDiv w:val="1"/>
      <w:marLeft w:val="0"/>
      <w:marRight w:val="0"/>
      <w:marTop w:val="0"/>
      <w:marBottom w:val="0"/>
      <w:divBdr>
        <w:top w:val="none" w:sz="0" w:space="0" w:color="auto"/>
        <w:left w:val="none" w:sz="0" w:space="0" w:color="auto"/>
        <w:bottom w:val="none" w:sz="0" w:space="0" w:color="auto"/>
        <w:right w:val="none" w:sz="0" w:space="0" w:color="auto"/>
      </w:divBdr>
    </w:div>
    <w:div w:id="1167667182">
      <w:bodyDiv w:val="1"/>
      <w:marLeft w:val="0"/>
      <w:marRight w:val="0"/>
      <w:marTop w:val="0"/>
      <w:marBottom w:val="0"/>
      <w:divBdr>
        <w:top w:val="none" w:sz="0" w:space="0" w:color="auto"/>
        <w:left w:val="none" w:sz="0" w:space="0" w:color="auto"/>
        <w:bottom w:val="none" w:sz="0" w:space="0" w:color="auto"/>
        <w:right w:val="none" w:sz="0" w:space="0" w:color="auto"/>
      </w:divBdr>
    </w:div>
    <w:div w:id="1226794743">
      <w:bodyDiv w:val="1"/>
      <w:marLeft w:val="0"/>
      <w:marRight w:val="0"/>
      <w:marTop w:val="0"/>
      <w:marBottom w:val="0"/>
      <w:divBdr>
        <w:top w:val="none" w:sz="0" w:space="0" w:color="auto"/>
        <w:left w:val="none" w:sz="0" w:space="0" w:color="auto"/>
        <w:bottom w:val="none" w:sz="0" w:space="0" w:color="auto"/>
        <w:right w:val="none" w:sz="0" w:space="0" w:color="auto"/>
      </w:divBdr>
    </w:div>
    <w:div w:id="1254245356">
      <w:bodyDiv w:val="1"/>
      <w:marLeft w:val="0"/>
      <w:marRight w:val="0"/>
      <w:marTop w:val="0"/>
      <w:marBottom w:val="0"/>
      <w:divBdr>
        <w:top w:val="none" w:sz="0" w:space="0" w:color="auto"/>
        <w:left w:val="none" w:sz="0" w:space="0" w:color="auto"/>
        <w:bottom w:val="none" w:sz="0" w:space="0" w:color="auto"/>
        <w:right w:val="none" w:sz="0" w:space="0" w:color="auto"/>
      </w:divBdr>
    </w:div>
    <w:div w:id="1386560813">
      <w:bodyDiv w:val="1"/>
      <w:marLeft w:val="0"/>
      <w:marRight w:val="0"/>
      <w:marTop w:val="0"/>
      <w:marBottom w:val="0"/>
      <w:divBdr>
        <w:top w:val="none" w:sz="0" w:space="0" w:color="auto"/>
        <w:left w:val="none" w:sz="0" w:space="0" w:color="auto"/>
        <w:bottom w:val="none" w:sz="0" w:space="0" w:color="auto"/>
        <w:right w:val="none" w:sz="0" w:space="0" w:color="auto"/>
      </w:divBdr>
    </w:div>
    <w:div w:id="1611887415">
      <w:bodyDiv w:val="1"/>
      <w:marLeft w:val="0"/>
      <w:marRight w:val="0"/>
      <w:marTop w:val="0"/>
      <w:marBottom w:val="0"/>
      <w:divBdr>
        <w:top w:val="none" w:sz="0" w:space="0" w:color="auto"/>
        <w:left w:val="none" w:sz="0" w:space="0" w:color="auto"/>
        <w:bottom w:val="none" w:sz="0" w:space="0" w:color="auto"/>
        <w:right w:val="none" w:sz="0" w:space="0" w:color="auto"/>
      </w:divBdr>
    </w:div>
    <w:div w:id="1666931242">
      <w:bodyDiv w:val="1"/>
      <w:marLeft w:val="0"/>
      <w:marRight w:val="0"/>
      <w:marTop w:val="0"/>
      <w:marBottom w:val="0"/>
      <w:divBdr>
        <w:top w:val="none" w:sz="0" w:space="0" w:color="auto"/>
        <w:left w:val="none" w:sz="0" w:space="0" w:color="auto"/>
        <w:bottom w:val="none" w:sz="0" w:space="0" w:color="auto"/>
        <w:right w:val="none" w:sz="0" w:space="0" w:color="auto"/>
      </w:divBdr>
    </w:div>
    <w:div w:id="1684554134">
      <w:bodyDiv w:val="1"/>
      <w:marLeft w:val="0"/>
      <w:marRight w:val="0"/>
      <w:marTop w:val="0"/>
      <w:marBottom w:val="0"/>
      <w:divBdr>
        <w:top w:val="none" w:sz="0" w:space="0" w:color="auto"/>
        <w:left w:val="none" w:sz="0" w:space="0" w:color="auto"/>
        <w:bottom w:val="none" w:sz="0" w:space="0" w:color="auto"/>
        <w:right w:val="none" w:sz="0" w:space="0" w:color="auto"/>
      </w:divBdr>
    </w:div>
    <w:div w:id="1768424166">
      <w:bodyDiv w:val="1"/>
      <w:marLeft w:val="0"/>
      <w:marRight w:val="0"/>
      <w:marTop w:val="0"/>
      <w:marBottom w:val="0"/>
      <w:divBdr>
        <w:top w:val="none" w:sz="0" w:space="0" w:color="auto"/>
        <w:left w:val="none" w:sz="0" w:space="0" w:color="auto"/>
        <w:bottom w:val="none" w:sz="0" w:space="0" w:color="auto"/>
        <w:right w:val="none" w:sz="0" w:space="0" w:color="auto"/>
      </w:divBdr>
    </w:div>
    <w:div w:id="1919710273">
      <w:bodyDiv w:val="1"/>
      <w:marLeft w:val="0"/>
      <w:marRight w:val="0"/>
      <w:marTop w:val="0"/>
      <w:marBottom w:val="0"/>
      <w:divBdr>
        <w:top w:val="none" w:sz="0" w:space="0" w:color="auto"/>
        <w:left w:val="none" w:sz="0" w:space="0" w:color="auto"/>
        <w:bottom w:val="none" w:sz="0" w:space="0" w:color="auto"/>
        <w:right w:val="none" w:sz="0" w:space="0" w:color="auto"/>
      </w:divBdr>
    </w:div>
    <w:div w:id="1944801414">
      <w:bodyDiv w:val="1"/>
      <w:marLeft w:val="0"/>
      <w:marRight w:val="0"/>
      <w:marTop w:val="0"/>
      <w:marBottom w:val="0"/>
      <w:divBdr>
        <w:top w:val="none" w:sz="0" w:space="0" w:color="auto"/>
        <w:left w:val="none" w:sz="0" w:space="0" w:color="auto"/>
        <w:bottom w:val="none" w:sz="0" w:space="0" w:color="auto"/>
        <w:right w:val="none" w:sz="0" w:space="0" w:color="auto"/>
      </w:divBdr>
    </w:div>
    <w:div w:id="1956249615">
      <w:bodyDiv w:val="1"/>
      <w:marLeft w:val="0"/>
      <w:marRight w:val="0"/>
      <w:marTop w:val="0"/>
      <w:marBottom w:val="0"/>
      <w:divBdr>
        <w:top w:val="none" w:sz="0" w:space="0" w:color="auto"/>
        <w:left w:val="none" w:sz="0" w:space="0" w:color="auto"/>
        <w:bottom w:val="none" w:sz="0" w:space="0" w:color="auto"/>
        <w:right w:val="none" w:sz="0" w:space="0" w:color="auto"/>
      </w:divBdr>
    </w:div>
    <w:div w:id="2010672976">
      <w:bodyDiv w:val="1"/>
      <w:marLeft w:val="0"/>
      <w:marRight w:val="0"/>
      <w:marTop w:val="0"/>
      <w:marBottom w:val="0"/>
      <w:divBdr>
        <w:top w:val="none" w:sz="0" w:space="0" w:color="auto"/>
        <w:left w:val="none" w:sz="0" w:space="0" w:color="auto"/>
        <w:bottom w:val="none" w:sz="0" w:space="0" w:color="auto"/>
        <w:right w:val="none" w:sz="0" w:space="0" w:color="auto"/>
      </w:divBdr>
    </w:div>
    <w:div w:id="2026439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6.emf"/><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mirador.dipusevilla.es/" TargetMode="External"/><Relationship Id="rId17" Type="http://schemas.openxmlformats.org/officeDocument/2006/relationships/image" Target="media/image10.wmf"/><Relationship Id="rId2" Type="http://schemas.openxmlformats.org/officeDocument/2006/relationships/numbering" Target="numbering.xml"/><Relationship Id="rId16" Type="http://schemas.openxmlformats.org/officeDocument/2006/relationships/image" Target="media/image9.w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8.gif"/><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gif"/><Relationship Id="rId22" Type="http://schemas.microsoft.com/office/2007/relationships/stylesWithEffects" Target="stylesWithEffect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5A3B37-AE75-433B-BD12-2BBC77AA30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4988</Words>
  <Characters>27436</Characters>
  <Application>Microsoft Office Word</Application>
  <DocSecurity>0</DocSecurity>
  <Lines>228</Lines>
  <Paragraphs>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32360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carce</dc:creator>
  <cp:lastModifiedBy>www.intercambiosvirtuales.org</cp:lastModifiedBy>
  <cp:revision>2</cp:revision>
  <cp:lastPrinted>2015-09-10T11:21:00Z</cp:lastPrinted>
  <dcterms:created xsi:type="dcterms:W3CDTF">2015-09-11T12:11:00Z</dcterms:created>
  <dcterms:modified xsi:type="dcterms:W3CDTF">2015-09-11T12:11:00Z</dcterms:modified>
</cp:coreProperties>
</file>